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451F1" w:rsidP="0104B3F3" w:rsidRDefault="00B451F1" w14:paraId="6DDD6F1E" w14:textId="0C348B27">
      <w:pPr>
        <w:pStyle w:val="Heading2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="00B71C21">
        <w:rPr/>
        <w:t>Course Information</w:t>
      </w:r>
    </w:p>
    <w:p w:rsidR="00B71C21" w:rsidP="00B9084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1C9869EC" w:rsidP="0104B3F3" w:rsidRDefault="1C9869EC" w14:paraId="09857967" w14:textId="09A4C92C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C9869EC">
        <w:rPr/>
        <w:t xml:space="preserve">IB Chemistry Year </w:t>
      </w:r>
      <w:r w:rsidR="3E837CEB">
        <w:rPr/>
        <w:t>2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00B71C21">
        <w:rPr/>
        <w:t>Unit Title</w:t>
      </w:r>
      <w:r w:rsidR="001541E4">
        <w:rPr/>
        <w:t>/Topic</w:t>
      </w:r>
      <w:r w:rsidR="00B71C21">
        <w:rPr/>
        <w:t xml:space="preserve">: </w:t>
      </w:r>
    </w:p>
    <w:p w:rsidR="1F6054E6" w:rsidP="37272C4D" w:rsidRDefault="1F6054E6" w14:paraId="37302B1A" w14:textId="27DF706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1F49F4A">
        <w:rPr/>
        <w:t>Kinetic</w:t>
      </w:r>
      <w:r w:rsidR="02835A8A">
        <w:rPr/>
        <w:t>s</w:t>
      </w:r>
      <w:r w:rsidR="2C1601B9">
        <w:rPr/>
        <w:t xml:space="preserve"> and Equilibrium</w:t>
      </w:r>
    </w:p>
    <w:p w:rsidR="00B71C21" w:rsidP="0094117E" w:rsidRDefault="0094117E" w14:paraId="293C5E6B" w14:textId="04A82183">
      <w:pPr>
        <w:pStyle w:val="Heading3"/>
      </w:pPr>
      <w:r>
        <w:br w:type="column"/>
      </w:r>
      <w:r w:rsidR="001541E4">
        <w:rPr/>
        <w:t>Course Level</w:t>
      </w:r>
      <w:r w:rsidR="00B71C21">
        <w:rPr/>
        <w:t>:</w:t>
      </w:r>
    </w:p>
    <w:p w:rsidR="6C57F6BA" w:rsidP="0104B3F3" w:rsidRDefault="6C57F6BA" w14:paraId="3596506C" w14:textId="4158524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C57F6BA">
        <w:rPr/>
        <w:t>Standard Level (SL)</w:t>
      </w:r>
    </w:p>
    <w:p w:rsidR="46240F69" w:rsidP="17DAFB26" w:rsidRDefault="46240F69" w14:paraId="0036377F" w14:textId="41B87C6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6240F69">
        <w:rPr/>
        <w:t>Higher Level (HL)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00B451F1" w:rsidP="0104B3F3" w:rsidRDefault="00B451F1" w14:paraId="62FCC06A" w14:textId="3862FDA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  <w:r w:rsidR="13D3EB31">
        <w:rPr/>
        <w:t>8</w:t>
      </w:r>
      <w:r w:rsidR="760A2335">
        <w:rPr/>
        <w:t xml:space="preserve"> weeks</w:t>
      </w: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359FE5E2" w:rsidP="37272C4D" w:rsidRDefault="359FE5E2" w14:paraId="562D9C86" w14:textId="2CD5D293">
      <w:pPr>
        <w:pStyle w:val="Normal"/>
      </w:pPr>
      <w:r w:rsidR="359FE5E2">
        <w:rPr/>
        <w:t xml:space="preserve">Reactivity </w:t>
      </w:r>
      <w:r w:rsidR="1170D18B">
        <w:rPr/>
        <w:t>2</w:t>
      </w:r>
      <w:r w:rsidR="214288EE">
        <w:rPr/>
        <w:t>.</w:t>
      </w:r>
      <w:r w:rsidR="10D6D490">
        <w:rPr/>
        <w:t>2</w:t>
      </w:r>
      <w:r w:rsidR="214288EE">
        <w:rPr/>
        <w:t xml:space="preserve"> - </w:t>
      </w:r>
      <w:r w:rsidR="7A9EB33A">
        <w:rPr/>
        <w:t>How fast? The rate of chemical change</w:t>
      </w:r>
    </w:p>
    <w:p w:rsidR="7A9EB33A" w:rsidP="03D5999E" w:rsidRDefault="7A9EB33A" w14:paraId="6035FECC" w14:textId="6277A04E">
      <w:pPr>
        <w:pStyle w:val="Normal"/>
      </w:pPr>
      <w:r w:rsidR="7A9EB33A">
        <w:rPr/>
        <w:t>Reactivity 2.3 - How far? The extent of chemical change</w:t>
      </w:r>
    </w:p>
    <w:p w:rsidR="7A9EB33A" w:rsidP="03D5999E" w:rsidRDefault="7A9EB33A" w14:paraId="1C1E801C" w14:textId="182B2E8B">
      <w:pPr>
        <w:pStyle w:val="Heading3"/>
        <w:keepNext w:val="1"/>
        <w:keepLines w:val="1"/>
        <w:spacing w:before="160" w:beforeAutospacing="off" w:after="80" w:afterAutospacing="off" w:line="278" w:lineRule="auto"/>
        <w:ind w:left="0" w:right="0"/>
        <w:jc w:val="left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3D5999E" w:rsidR="7A9EB33A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Prior Student Knowledge</w:t>
      </w:r>
    </w:p>
    <w:p w:rsidR="7A9EB33A" w:rsidP="03D5999E" w:rsidRDefault="7A9EB33A" w14:paraId="2F7D4190" w14:textId="6BC2C3B6">
      <w:pPr>
        <w:shd w:val="clear" w:color="auto" w:fill="FFFFFF" w:themeFill="background1"/>
        <w:spacing w:before="0" w:beforeAutospacing="off" w:after="16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D5999E" w:rsidR="7A9EB3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From Chemistry/Honors Chemistry: Standard SC</w:t>
      </w:r>
      <w:r w:rsidRPr="03D5999E" w:rsidR="0425041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</w:t>
      </w:r>
      <w:r w:rsidRPr="03D5999E" w:rsidR="7A9EB3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.a</w:t>
      </w:r>
      <w:r w:rsidRPr="03D5999E" w:rsidR="5EC8B37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-d</w:t>
      </w:r>
      <w:r w:rsidRPr="03D5999E" w:rsidR="7A9EB3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require students to plan and carry out an investigation to </w:t>
      </w:r>
      <w:r w:rsidRPr="03D5999E" w:rsidR="72CFEC9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provide evidence of the effects of changing concentration, temperature, and pressure on chemical reactions, construct an argument using collision theory and transition sate theory to explain the role of activ</w:t>
      </w:r>
      <w:r w:rsidRPr="03D5999E" w:rsidR="6AF8EDF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03D5999E" w:rsidR="72CFEC9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tion energy in chemical reactions, construct an explanation of the effects of a catalyst on chemical reactions and apply it to everyday examples, a</w:t>
      </w:r>
      <w:r w:rsidRPr="03D5999E" w:rsidR="1E2D6D8D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nd refine the design of a chemical system by altering the conditions that would change forward and reverse reaction rates and the amount of products at equilibrium.</w:t>
      </w:r>
      <w:r w:rsidRPr="03D5999E" w:rsidR="7A9EB3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Students </w:t>
      </w:r>
      <w:r w:rsidRPr="03D5999E" w:rsidR="7A9EB3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likely have</w:t>
      </w:r>
      <w:r w:rsidRPr="03D5999E" w:rsidR="7A9EB3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background knowledge of the following key vocabulary: </w:t>
      </w:r>
      <w:r w:rsidRPr="03D5999E" w:rsidR="0785B70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collision, rate,</w:t>
      </w:r>
      <w:r w:rsidRPr="03D5999E" w:rsidR="53D11DE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activation energy, catalyst,</w:t>
      </w:r>
      <w:r w:rsidRPr="03D5999E" w:rsidR="0785B70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forward reaction, reverse reaction, and LeChatelier’s principle</w:t>
      </w:r>
      <w:r w:rsidRPr="03D5999E" w:rsidR="7A9EB3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7A9EB33A" w:rsidP="03D5999E" w:rsidRDefault="7A9EB33A" w14:paraId="52E9BD56" w14:textId="35C83BBA">
      <w:pPr>
        <w:pStyle w:val="Heading3"/>
        <w:keepNext w:val="1"/>
        <w:keepLines w:val="1"/>
        <w:spacing w:before="160" w:beforeAutospacing="off" w:after="80" w:afterAutospacing="off" w:line="278" w:lineRule="auto"/>
        <w:ind w:left="0" w:right="0"/>
        <w:jc w:val="left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3D5999E" w:rsidR="7A9EB33A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Statement of Inquiry</w:t>
      </w:r>
    </w:p>
    <w:p w:rsidR="43EF5FE8" w:rsidP="03D5999E" w:rsidRDefault="43EF5FE8" w14:paraId="79EDF55F" w14:textId="728C7BAB">
      <w:pPr>
        <w:jc w:val="left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3D5999E" w:rsidR="43EF5FE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en-US"/>
        </w:rPr>
        <w:t>Understanding the dynamic nature of chemical reactions through kinetics and equilibrium allows us to develop sustainable technologies and improve industrial processes that address real-world challenges, such as energy efficiency, environmental protection, and pharmaceutical development.</w:t>
      </w:r>
    </w:p>
    <w:p w:rsidR="7A9EB33A" w:rsidP="03D5999E" w:rsidRDefault="7A9EB33A" w14:paraId="5893188A" w14:textId="306DD0C0">
      <w:pPr>
        <w:pStyle w:val="Heading3"/>
        <w:keepNext w:val="1"/>
        <w:keepLines w:val="1"/>
        <w:spacing w:before="160" w:beforeAutospacing="off" w:after="80" w:afterAutospacing="off" w:line="278" w:lineRule="auto"/>
        <w:ind w:left="0" w:right="0"/>
        <w:jc w:val="left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3D5999E" w:rsidR="7A9EB33A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Unit Phenomenon</w:t>
      </w:r>
    </w:p>
    <w:p w:rsidR="257996BA" w:rsidP="03D5999E" w:rsidRDefault="257996BA" w14:paraId="07F6B631" w14:textId="266BB5B2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en-US"/>
        </w:rPr>
        <w:t>When a sealed container with a mixture of nitrogen dioxide (NO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vertAlign w:val="subscript"/>
          <w:lang w:val="en-US"/>
        </w:rPr>
        <w:t>2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en-US"/>
        </w:rPr>
        <w:t>) and dinitrogen tetroxide (N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vertAlign w:val="subscript"/>
          <w:lang w:val="en-US"/>
        </w:rPr>
        <w:t>2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en-US"/>
        </w:rPr>
        <w:t>O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vertAlign w:val="subscript"/>
          <w:lang w:val="en-US"/>
        </w:rPr>
        <w:t>4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en-US"/>
        </w:rPr>
        <w:t>) is heated, the brown color deepens; when cooled, it fades. This visible color change reflects a dynamic equilibrium between NO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vertAlign w:val="subscript"/>
          <w:lang w:val="en-US"/>
        </w:rPr>
        <w:t>2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en-US"/>
        </w:rPr>
        <w:t xml:space="preserve"> and N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vertAlign w:val="subscript"/>
          <w:lang w:val="en-US"/>
        </w:rPr>
        <w:t>2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en-US"/>
        </w:rPr>
        <w:t>O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vertAlign w:val="subscript"/>
          <w:lang w:val="en-US"/>
        </w:rPr>
        <w:t>4</w:t>
      </w:r>
      <w:r w:rsidRPr="03D5999E" w:rsidR="257996B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A1A1A"/>
          <w:sz w:val="24"/>
          <w:szCs w:val="24"/>
          <w:lang w:val="en-US"/>
        </w:rPr>
        <w:t xml:space="preserve"> that shifts with temperature and pressure. Exploring this system uncovers how molecular collisions, bond energies, and Le Chatelier’s Principle govern both the rate and position of equilibrium in a reversible gas-phase reaction.</w:t>
      </w:r>
      <w:r w:rsidRPr="03D5999E" w:rsidR="7A9EB33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01541E4" w:rsidP="001541E4" w:rsidRDefault="001541E4" w14:paraId="26225094" w14:textId="4A1BAC31">
      <w:pPr>
        <w:pStyle w:val="Heading3"/>
      </w:pPr>
      <w:r w:rsidR="001541E4">
        <w:rPr/>
        <w:t>Unit Description and Texts</w:t>
      </w:r>
    </w:p>
    <w:p w:rsidR="68CD74AF" w:rsidP="0104B3F3" w:rsidRDefault="68CD74AF" w14:paraId="5FF2476D" w14:textId="24A7B452">
      <w:pPr>
        <w:pStyle w:val="Normal"/>
      </w:pPr>
      <w:r w:rsidR="68CD74AF">
        <w:rPr/>
        <w:t xml:space="preserve">Chemistry for the IB Diploma Third </w:t>
      </w:r>
      <w:r w:rsidR="68CD74AF">
        <w:rPr/>
        <w:t>Edition, Hodder</w:t>
      </w:r>
      <w:r w:rsidR="68CD74AF">
        <w:rPr/>
        <w:t xml:space="preserve"> Education</w:t>
      </w:r>
    </w:p>
    <w:p w:rsidR="001541E4" w:rsidP="03D5999E" w:rsidRDefault="001541E4" w14:paraId="3FA34DE2" w14:textId="485E74F9">
      <w:pPr>
        <w:pStyle w:val="Heading3"/>
      </w:pPr>
      <w:r w:rsidR="001541E4">
        <w:rPr/>
        <w:t>Transfer Goals/Skills</w:t>
      </w:r>
    </w:p>
    <w:p w:rsidRPr="001541E4" w:rsidR="001541E4" w:rsidP="001541E4" w:rsidRDefault="001541E4" w14:paraId="0A591145" w14:textId="5059CA3A">
      <w:pPr>
        <w:pStyle w:val="Heading4"/>
      </w:pPr>
      <w:r w:rsidR="31ED8EAF">
        <w:rPr/>
        <w:t>Students will be able to answer the following guiding questions:</w:t>
      </w:r>
    </w:p>
    <w:p w:rsidR="3BE07043" w:rsidP="37272C4D" w:rsidRDefault="3BE07043" w14:paraId="436682AC" w14:textId="2B386319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03D5999E" w:rsidR="31ED8EAF">
        <w:rPr>
          <w:noProof w:val="0"/>
          <w:lang w:val="en-US"/>
        </w:rPr>
        <w:t>How can the rate of a reaction be controlled?</w:t>
      </w:r>
    </w:p>
    <w:p w:rsidR="31ED8EAF" w:rsidP="03D5999E" w:rsidRDefault="31ED8EAF" w14:paraId="5E65E3E3" w14:textId="72531C5E">
      <w:pPr>
        <w:pStyle w:val="ListParagraph"/>
        <w:numPr>
          <w:ilvl w:val="0"/>
          <w:numId w:val="5"/>
        </w:numPr>
        <w:rPr>
          <w:noProof w:val="0"/>
          <w:lang w:val="en-US"/>
        </w:rPr>
      </w:pPr>
      <w:r w:rsidRPr="03D5999E" w:rsidR="31ED8EAF">
        <w:rPr>
          <w:noProof w:val="0"/>
          <w:lang w:val="en-US"/>
        </w:rPr>
        <w:t>How can the extent of a reversible reaction be influenced?</w:t>
      </w:r>
    </w:p>
    <w:p w:rsidR="31ED8EAF" w:rsidP="03D5999E" w:rsidRDefault="31ED8EAF" w14:paraId="05B1F30D" w14:textId="0F5AB454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3D5999E" w:rsidR="31ED8EA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Approaches to Learning</w:t>
      </w:r>
    </w:p>
    <w:p w:rsidR="31ED8EAF" w:rsidP="03D5999E" w:rsidRDefault="31ED8EAF" w14:paraId="4B766298" w14:textId="45F15447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03D5999E" w:rsidR="31ED8EAF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Category</w:t>
      </w:r>
    </w:p>
    <w:p w:rsidR="31ED8EAF" w:rsidP="03D5999E" w:rsidRDefault="31ED8EAF" w14:paraId="78DC056A" w14:textId="64617E2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D5999E" w:rsidR="31ED8EA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Thinking Skills, Communication Skills, Social Skills, Research Skills, Self-Management Skills</w:t>
      </w:r>
    </w:p>
    <w:p w:rsidR="31ED8EAF" w:rsidP="03D5999E" w:rsidRDefault="31ED8EAF" w14:paraId="6EF3F1BA" w14:textId="4E828D53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03D5999E" w:rsidR="31ED8EAF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31ED8EAF" w:rsidP="03D5999E" w:rsidRDefault="31ED8EAF" w14:paraId="549A9A0B" w14:textId="568416A5">
      <w:pPr>
        <w:pStyle w:val="ListParagraph"/>
        <w:numPr>
          <w:ilvl w:val="0"/>
          <w:numId w:val="2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D5999E" w:rsidR="31ED8EA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be continuously challenged to develop higher-order thinking skills as they take prior knowledge, combine it with new content, and synthesize new understandings and connections.</w:t>
      </w:r>
    </w:p>
    <w:p w:rsidR="31ED8EAF" w:rsidP="03D5999E" w:rsidRDefault="31ED8EAF" w14:paraId="1916FD0B" w14:textId="2D016FAE">
      <w:pPr>
        <w:pStyle w:val="ListParagraph"/>
        <w:numPr>
          <w:ilvl w:val="0"/>
          <w:numId w:val="2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D5999E" w:rsidR="31ED8EA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build social groups through group work and intentional reflection activities.</w:t>
      </w:r>
    </w:p>
    <w:p w:rsidR="31ED8EAF" w:rsidP="03D5999E" w:rsidRDefault="31ED8EAF" w14:paraId="4BA9B2E1" w14:textId="6E13D7E8">
      <w:pPr>
        <w:pStyle w:val="ListParagraph"/>
        <w:numPr>
          <w:ilvl w:val="0"/>
          <w:numId w:val="2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D5999E" w:rsidR="31ED8EA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communicate their findings to their peers in the form of small-group presentations.</w:t>
      </w:r>
    </w:p>
    <w:p w:rsidR="31ED8EAF" w:rsidP="03D5999E" w:rsidRDefault="31ED8EAF" w14:paraId="1E4E2521" w14:textId="2BF8BBDC">
      <w:pPr>
        <w:pStyle w:val="ListParagraph"/>
        <w:numPr>
          <w:ilvl w:val="0"/>
          <w:numId w:val="2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D5999E" w:rsidR="31ED8EA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continue to work on self-management and organization skills.</w:t>
      </w:r>
    </w:p>
    <w:p w:rsidR="31ED8EAF" w:rsidP="03D5999E" w:rsidRDefault="31ED8EAF" w14:paraId="30C826B4" w14:textId="76F4BB01">
      <w:pPr>
        <w:pStyle w:val="ListParagraph"/>
        <w:numPr>
          <w:ilvl w:val="0"/>
          <w:numId w:val="2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D5999E" w:rsidR="31ED8EAF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will complete background research to develop and extend their learning.</w:t>
      </w:r>
    </w:p>
    <w:p w:rsidR="31ED8EAF" w:rsidP="03D5999E" w:rsidRDefault="31ED8EAF" w14:paraId="2ED279D7" w14:textId="679B6D0C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3D5999E" w:rsidR="31ED8EAF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Content/Skills/Concepts</w:t>
      </w:r>
    </w:p>
    <w:p w:rsidR="31ED8EAF" w:rsidP="03D5999E" w:rsidRDefault="31ED8EAF" w14:paraId="6F6B1B3B" w14:textId="036366B4">
      <w:pPr>
        <w:pStyle w:val="Normal"/>
      </w:pPr>
      <w:r w:rsidRPr="03D5999E" w:rsidR="31ED8EAF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Students will know the following content:</w:t>
      </w:r>
    </w:p>
    <w:p w:rsidR="0363BD52" w:rsidP="37272C4D" w:rsidRDefault="0363BD52" w14:paraId="79E37EC9" w14:textId="57057ABB">
      <w:pPr>
        <w:pStyle w:val="ListParagraph"/>
        <w:numPr>
          <w:ilvl w:val="0"/>
          <w:numId w:val="21"/>
        </w:numPr>
        <w:rPr/>
      </w:pPr>
      <w:r w:rsidR="771034A2">
        <w:rPr/>
        <w:t>R2.2.1 - The rate of reaction is expressed as the change in concentration of a particular reactant/product per unit time.</w:t>
      </w:r>
    </w:p>
    <w:p w:rsidR="0363BD52" w:rsidP="37272C4D" w:rsidRDefault="0363BD52" w14:paraId="39854D1A" w14:textId="75FD20F7">
      <w:pPr>
        <w:pStyle w:val="ListParagraph"/>
        <w:numPr>
          <w:ilvl w:val="0"/>
          <w:numId w:val="21"/>
        </w:numPr>
        <w:rPr/>
      </w:pPr>
      <w:r w:rsidR="771034A2">
        <w:rPr/>
        <w:t xml:space="preserve">R2.2.2 - Species react </w:t>
      </w:r>
      <w:r w:rsidR="771034A2">
        <w:rPr/>
        <w:t>as a result of</w:t>
      </w:r>
      <w:r w:rsidR="771034A2">
        <w:rPr/>
        <w:t xml:space="preserve"> collisions of sufficient energy and proper orientation.</w:t>
      </w:r>
    </w:p>
    <w:p w:rsidR="0363BD52" w:rsidP="37272C4D" w:rsidRDefault="0363BD52" w14:paraId="482E40D7" w14:textId="11B1378E">
      <w:pPr>
        <w:pStyle w:val="ListParagraph"/>
        <w:numPr>
          <w:ilvl w:val="0"/>
          <w:numId w:val="21"/>
        </w:numPr>
        <w:rPr/>
      </w:pPr>
      <w:r w:rsidR="771034A2">
        <w:rPr/>
        <w:t>R2.2.3 - Factors that influence the rate of a reaction include pressure, concentration, surface area, temperature, and the presence of a catalyst.</w:t>
      </w:r>
    </w:p>
    <w:p w:rsidR="0363BD52" w:rsidP="37272C4D" w:rsidRDefault="0363BD52" w14:paraId="53D243D8" w14:textId="42C5CEE4">
      <w:pPr>
        <w:pStyle w:val="ListParagraph"/>
        <w:numPr>
          <w:ilvl w:val="0"/>
          <w:numId w:val="21"/>
        </w:numPr>
        <w:rPr/>
      </w:pPr>
      <w:r w:rsidR="771034A2">
        <w:rPr/>
        <w:t>R2.2.4 - Activation energy</w:t>
      </w:r>
      <w:r w:rsidR="771034A2">
        <w:rPr/>
        <w:t xml:space="preserve">, </w:t>
      </w:r>
      <m:oMathPara xmlns:m="http://schemas.openxmlformats.org/officeDocument/2006/math">
        <m:oMath xmlns:m="http://schemas.openxmlformats.org/officeDocument/2006/math">
          <m:sSub xmlns:m="http://schemas.openxmlformats.org/officeDocument/2006/math">
            <m:sSubPr>
              <m:ctrlPr/>
            </m:sSubPr>
            <m:e>
              <m:r>
                <m:t>𝐸</m:t>
              </m:r>
            </m:e>
            <m:sub>
              <m:r>
                <m:t>𝑎</m:t>
              </m:r>
            </m:sub>
          </m:sSub>
        </m:oMath>
      </m:oMathPara>
      <w:r w:rsidR="771034A2">
        <w:rPr/>
        <w:t>,</w:t>
      </w:r>
      <w:r w:rsidR="771034A2">
        <w:rPr/>
        <w:t xml:space="preserve"> is the minimum energy that colliding particles need for a successful collision leading to a reaction.</w:t>
      </w:r>
    </w:p>
    <w:p w:rsidR="0363BD52" w:rsidP="37272C4D" w:rsidRDefault="0363BD52" w14:paraId="685A7C51" w14:textId="5673D2B4">
      <w:pPr>
        <w:pStyle w:val="ListParagraph"/>
        <w:numPr>
          <w:ilvl w:val="0"/>
          <w:numId w:val="21"/>
        </w:numPr>
        <w:rPr/>
      </w:pPr>
      <w:r w:rsidR="27D7442A">
        <w:rPr/>
        <w:t xml:space="preserve">R2.2.5 - Catalysts increase the rate of reaction by providing an alternative reaction pathway with lower </w:t>
      </w:r>
      <m:oMathPara xmlns:m="http://schemas.openxmlformats.org/officeDocument/2006/math">
        <m:oMath xmlns:m="http://schemas.openxmlformats.org/officeDocument/2006/math">
          <m:sSub xmlns:m="http://schemas.openxmlformats.org/officeDocument/2006/math">
            <m:sSubPr>
              <m:ctrlPr/>
            </m:sSubPr>
            <m:e>
              <m:r>
                <m:t>𝐸</m:t>
              </m:r>
            </m:e>
            <m:sub>
              <m:r>
                <m:t>𝑎</m:t>
              </m:r>
            </m:sub>
          </m:sSub>
        </m:oMath>
      </m:oMathPara>
      <w:r w:rsidR="02DF3911">
        <w:rPr/>
        <w:t>.</w:t>
      </w:r>
    </w:p>
    <w:p w:rsidR="25A40FBB" w:rsidP="03D5999E" w:rsidRDefault="25A40FBB" w14:paraId="78E30E8B" w14:textId="24B509A4">
      <w:pPr>
        <w:pStyle w:val="ListParagraph"/>
        <w:numPr>
          <w:ilvl w:val="0"/>
          <w:numId w:val="21"/>
        </w:numPr>
        <w:rPr/>
      </w:pPr>
      <w:r w:rsidR="25A40FBB">
        <w:rPr/>
        <w:t>R2.3.1 - A state of dynamic equilibrium is reached in a closed system when the rates of forward and backward reactions are equal.</w:t>
      </w:r>
    </w:p>
    <w:p w:rsidR="25A40FBB" w:rsidP="03D5999E" w:rsidRDefault="25A40FBB" w14:paraId="1F184E4C" w14:textId="1883BE80">
      <w:pPr>
        <w:pStyle w:val="ListParagraph"/>
        <w:numPr>
          <w:ilvl w:val="0"/>
          <w:numId w:val="21"/>
        </w:numPr>
        <w:rPr/>
      </w:pPr>
      <w:r w:rsidR="25A40FBB">
        <w:rPr/>
        <w:t xml:space="preserve">R2.3.2 - The equilibrium law describes how the equilibrium constant,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25A40FBB">
        <w:rPr/>
        <w:t xml:space="preserve">, can be </w:t>
      </w:r>
      <w:r w:rsidR="31453CCB">
        <w:rPr/>
        <w:t>determined</w:t>
      </w:r>
      <w:r w:rsidR="31453CCB">
        <w:rPr/>
        <w:t xml:space="preserve"> from the stoichiometry of a reaction.</w:t>
      </w:r>
    </w:p>
    <w:p w:rsidR="31453CCB" w:rsidP="03D5999E" w:rsidRDefault="31453CCB" w14:paraId="516CF48F" w14:textId="599B97E9">
      <w:pPr>
        <w:pStyle w:val="ListParagraph"/>
        <w:numPr>
          <w:ilvl w:val="0"/>
          <w:numId w:val="21"/>
        </w:numPr>
        <w:rPr/>
      </w:pPr>
      <w:r w:rsidR="31453CCB">
        <w:rPr/>
        <w:t xml:space="preserve">R2.3.3 - The </w:t>
      </w:r>
      <w:r w:rsidR="31453CCB">
        <w:rPr/>
        <w:t>magnitude</w:t>
      </w:r>
      <w:r w:rsidR="31453CCB">
        <w:rPr/>
        <w:t xml:space="preserve"> of the equilibrium constant </w:t>
      </w:r>
      <w:r w:rsidR="31453CCB">
        <w:rPr/>
        <w:t>indicates</w:t>
      </w:r>
      <w:r w:rsidR="31453CCB">
        <w:rPr/>
        <w:t xml:space="preserve"> the extent of a reaction at equilibrium and is </w:t>
      </w:r>
      <w:r w:rsidR="31453CCB">
        <w:rPr/>
        <w:t>temperature dependent</w:t>
      </w:r>
      <w:r w:rsidR="31453CCB">
        <w:rPr/>
        <w:t>.</w:t>
      </w:r>
    </w:p>
    <w:p w:rsidR="31453CCB" w:rsidP="03D5999E" w:rsidRDefault="31453CCB" w14:paraId="3A78CA46" w14:textId="5DC8BD8A">
      <w:pPr>
        <w:pStyle w:val="ListParagraph"/>
        <w:numPr>
          <w:ilvl w:val="0"/>
          <w:numId w:val="21"/>
        </w:numPr>
        <w:rPr/>
      </w:pPr>
      <w:r w:rsidR="31453CCB">
        <w:rPr/>
        <w:t xml:space="preserve">R2.3.4 - Le Chatelier’s principle enables the prediction of the qualitative effects of changes in concentration, temperature, and pressure to a system at equilibrium. </w:t>
      </w:r>
    </w:p>
    <w:p w:rsidR="02DF3911" w:rsidP="03D5999E" w:rsidRDefault="02DF3911" w14:paraId="273A5557" w14:textId="3FF5561D">
      <w:pPr>
        <w:pStyle w:val="ListParagraph"/>
        <w:ind w:left="720"/>
      </w:pPr>
      <w:r w:rsidRPr="03D5999E" w:rsidR="02DF3911">
        <w:rPr>
          <w:b w:val="1"/>
          <w:bCs w:val="1"/>
        </w:rPr>
        <w:t>Additional higher level</w:t>
      </w:r>
    </w:p>
    <w:p w:rsidR="02DF3911" w:rsidP="03D5999E" w:rsidRDefault="02DF3911" w14:paraId="5ABC18BD" w14:textId="07D72937">
      <w:pPr>
        <w:pStyle w:val="ListParagraph"/>
        <w:numPr>
          <w:ilvl w:val="0"/>
          <w:numId w:val="21"/>
        </w:numPr>
        <w:rPr/>
      </w:pPr>
      <w:r w:rsidR="02DF3911">
        <w:rPr/>
        <w:t>R2.2.6 - Many reactions occur in a series of elementary steps. The slowest step determines the rate of the reaction.</w:t>
      </w:r>
    </w:p>
    <w:p w:rsidR="02DF3911" w:rsidP="03D5999E" w:rsidRDefault="02DF3911" w14:paraId="3325B8AA" w14:textId="5B9B17D5">
      <w:pPr>
        <w:pStyle w:val="ListParagraph"/>
        <w:numPr>
          <w:ilvl w:val="0"/>
          <w:numId w:val="21"/>
        </w:numPr>
        <w:rPr/>
      </w:pPr>
      <w:r w:rsidR="02DF3911">
        <w:rPr/>
        <w:t xml:space="preserve">R2.2.7 - Energy profiles can be used to show the activation energy and transition state of the rate-determining step in a multistep reaction. </w:t>
      </w:r>
    </w:p>
    <w:p w:rsidR="02DF3911" w:rsidP="03D5999E" w:rsidRDefault="02DF3911" w14:paraId="7831E52E" w14:textId="29A626E7">
      <w:pPr>
        <w:pStyle w:val="ListParagraph"/>
        <w:numPr>
          <w:ilvl w:val="0"/>
          <w:numId w:val="21"/>
        </w:numPr>
        <w:rPr/>
      </w:pPr>
      <w:r w:rsidR="02DF3911">
        <w:rPr/>
        <w:t xml:space="preserve">R2.2.8 - The molecularity of an elementary step is the number of reacting particles taking part in that step. </w:t>
      </w:r>
    </w:p>
    <w:p w:rsidR="02DF3911" w:rsidP="03D5999E" w:rsidRDefault="02DF3911" w14:paraId="5FB3F13F" w14:textId="0610F510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02DF3911">
        <w:rPr>
          <w:noProof w:val="0"/>
          <w:lang w:val="en-US"/>
        </w:rPr>
        <w:t xml:space="preserve">R2.2.9 - Rate equations depend </w:t>
      </w:r>
      <w:r w:rsidRPr="03D5999E" w:rsidR="02DF3911">
        <w:rPr>
          <w:noProof w:val="0"/>
          <w:lang w:val="en-US"/>
        </w:rPr>
        <w:t>of</w:t>
      </w:r>
      <w:r w:rsidRPr="03D5999E" w:rsidR="02DF3911">
        <w:rPr>
          <w:noProof w:val="0"/>
          <w:lang w:val="en-US"/>
        </w:rPr>
        <w:t xml:space="preserve"> the mechanism of the reaction and can only be determined experimentally.</w:t>
      </w:r>
    </w:p>
    <w:p w:rsidR="02DF3911" w:rsidP="03D5999E" w:rsidRDefault="02DF3911" w14:paraId="6D25661C" w14:textId="3E75D087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02DF3911">
        <w:rPr>
          <w:noProof w:val="0"/>
          <w:lang w:val="en-US"/>
        </w:rPr>
        <w:t>R2.2.10 - The order of a reaction with respect to a reactant is the exponent to which the concentration of the reactant is raised in the rate equation.</w:t>
      </w:r>
    </w:p>
    <w:p w:rsidR="02DF3911" w:rsidP="03D5999E" w:rsidRDefault="02DF3911" w14:paraId="4BEA9EB0" w14:textId="76663693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02DF3911">
        <w:rPr>
          <w:noProof w:val="0"/>
          <w:lang w:val="en-US"/>
        </w:rPr>
        <w:t>R2.2.10 - The order with respect to a reactant can describe the number of particles taking part in the rate-determining step.</w:t>
      </w:r>
    </w:p>
    <w:p w:rsidR="02DF3911" w:rsidP="03D5999E" w:rsidRDefault="02DF3911" w14:paraId="6F8EDACB" w14:textId="2F1A4492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02DF3911">
        <w:rPr>
          <w:noProof w:val="0"/>
          <w:lang w:val="en-US"/>
        </w:rPr>
        <w:t>R2.2.10 - The overall reaction order is the sum of the orders with respect to each reactant.</w:t>
      </w:r>
    </w:p>
    <w:p w:rsidR="02DF3911" w:rsidP="03D5999E" w:rsidRDefault="02DF3911" w14:paraId="0F89F850" w14:textId="64184A90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02DF3911">
        <w:rPr>
          <w:noProof w:val="0"/>
          <w:lang w:val="en-US"/>
        </w:rPr>
        <w:t>R2.2.11 - The rate constant</w:t>
      </w:r>
      <w:r w:rsidRPr="03D5999E" w:rsidR="02DF3911">
        <w:rPr>
          <w:noProof w:val="0"/>
          <w:lang w:val="en-US"/>
        </w:rPr>
        <w:t xml:space="preserve">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𝑘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03D5999E" w:rsidR="02DF3911">
        <w:rPr>
          <w:noProof w:val="0"/>
          <w:lang w:val="en-US"/>
        </w:rPr>
        <w:t>,</w:t>
      </w:r>
      <w:r w:rsidRPr="03D5999E" w:rsidR="02DF3911">
        <w:rPr>
          <w:noProof w:val="0"/>
          <w:lang w:val="en-US"/>
        </w:rPr>
        <w:t xml:space="preserve"> is temperature dependent and its units are </w:t>
      </w:r>
      <w:r w:rsidRPr="03D5999E" w:rsidR="02DF3911">
        <w:rPr>
          <w:noProof w:val="0"/>
          <w:lang w:val="en-US"/>
        </w:rPr>
        <w:t>determined</w:t>
      </w:r>
      <w:r w:rsidRPr="03D5999E" w:rsidR="02DF3911">
        <w:rPr>
          <w:noProof w:val="0"/>
          <w:lang w:val="en-US"/>
        </w:rPr>
        <w:t xml:space="preserve"> from the overall order of the reaction.</w:t>
      </w:r>
    </w:p>
    <w:p w:rsidR="02DF3911" w:rsidP="03D5999E" w:rsidRDefault="02DF3911" w14:paraId="2F460D53" w14:textId="5500072B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02DF3911">
        <w:rPr>
          <w:noProof w:val="0"/>
          <w:lang w:val="en-US"/>
        </w:rPr>
        <w:t>R2.2.12 - The Arrhenius equation uses the temperature dependence of the rate constant to determine the activation energy.</w:t>
      </w:r>
    </w:p>
    <w:p w:rsidR="02DF3911" w:rsidP="03D5999E" w:rsidRDefault="02DF3911" w14:paraId="5083C6E6" w14:textId="36486D4D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02DF3911">
        <w:rPr>
          <w:noProof w:val="0"/>
          <w:lang w:val="en-US"/>
        </w:rPr>
        <w:t xml:space="preserve">R2.2.13 - The Arrhenius factor,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𝐴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03D5999E" w:rsidR="02DF3911">
        <w:rPr>
          <w:noProof w:val="0"/>
          <w:lang w:val="en-US"/>
        </w:rPr>
        <w:t>, takes into account the frequency of collisions with proper orientations.</w:t>
      </w:r>
    </w:p>
    <w:p w:rsidR="7756AA3A" w:rsidP="03D5999E" w:rsidRDefault="7756AA3A" w14:paraId="5E19420F" w14:textId="4AB69A3D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7756AA3A">
        <w:rPr>
          <w:noProof w:val="0"/>
          <w:lang w:val="en-US"/>
        </w:rPr>
        <w:t xml:space="preserve">R2.3.5 - The reaction quotient,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𝑄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03D5999E" w:rsidR="26132307">
        <w:rPr>
          <w:noProof w:val="0"/>
          <w:lang w:val="en-US"/>
        </w:rPr>
        <w:t xml:space="preserve">, is calculated using the equilibrium expression with non-equilibrium concentrations of reactants and products. </w:t>
      </w:r>
    </w:p>
    <w:p w:rsidR="26132307" w:rsidP="03D5999E" w:rsidRDefault="26132307" w14:paraId="454797D1" w14:textId="1297FF7D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26132307">
        <w:rPr>
          <w:noProof w:val="0"/>
          <w:lang w:val="en-US"/>
        </w:rPr>
        <w:t>R2.3.6 - The equilibrium law is the basis for quantifying the composition of an equilibrium mixture.</w:t>
      </w:r>
    </w:p>
    <w:p w:rsidR="26132307" w:rsidP="03D5999E" w:rsidRDefault="26132307" w14:paraId="1615FD42" w14:textId="1AF26AC3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26132307">
        <w:rPr>
          <w:noProof w:val="0"/>
          <w:lang w:val="en-US"/>
        </w:rPr>
        <w:t xml:space="preserve">R2.3.7 - The equilibrium constant and </w:t>
      </w:r>
      <w:r w:rsidRPr="03D5999E" w:rsidR="26132307">
        <w:rPr>
          <w:noProof w:val="0"/>
          <w:lang w:val="en-US"/>
        </w:rPr>
        <w:t>Gibbs</w:t>
      </w:r>
      <w:r w:rsidRPr="03D5999E" w:rsidR="26132307">
        <w:rPr>
          <w:noProof w:val="0"/>
          <w:lang w:val="en-US"/>
        </w:rPr>
        <w:t xml:space="preserve"> energy change,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𝐺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03D5999E" w:rsidR="26132307">
        <w:rPr>
          <w:noProof w:val="0"/>
          <w:lang w:val="en-US"/>
        </w:rPr>
        <w:t>, can both be used to measure the position of an equilibrium reaction.</w:t>
      </w:r>
    </w:p>
    <w:p w:rsidR="7568A745" w:rsidP="03D5999E" w:rsidRDefault="7568A745" w14:paraId="70BB91EF" w14:textId="444EC120">
      <w:pPr>
        <w:pStyle w:val="ListParagraph"/>
        <w:numPr>
          <w:ilvl w:val="1"/>
          <w:numId w:val="21"/>
        </w:numPr>
        <w:suppressLineNumbers w:val="0"/>
        <w:bidi w:val="0"/>
        <w:spacing w:before="0" w:beforeAutospacing="off" w:after="160" w:afterAutospacing="off" w:line="278" w:lineRule="auto"/>
        <w:ind w:right="0"/>
        <w:jc w:val="left"/>
        <w:rPr>
          <w:noProof w:val="0"/>
          <w:lang w:val="en-US"/>
        </w:rPr>
      </w:pPr>
      <w:r w:rsidRPr="03D5999E" w:rsidR="7568A745">
        <w:rPr>
          <w:noProof w:val="0"/>
          <w:lang w:val="en-US"/>
        </w:rPr>
        <w:t xml:space="preserve">Note: Calculations using the equation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p xmlns:m="http://schemas.openxmlformats.org/officeDocument/2006/math">
            <m:sSupPr>
              <m:ctrlPr/>
            </m:sSupPr>
            <m:e>
              <m:r>
                <m:t>𝐺</m:t>
              </m:r>
            </m:e>
            <m:sup>
              <m:r>
                <m:t>𝜃</m:t>
              </m:r>
            </m:sup>
          </m:sSup>
          <m:r xmlns:m="http://schemas.openxmlformats.org/officeDocument/2006/math">
            <m:t xmlns:m="http://schemas.openxmlformats.org/officeDocument/2006/math">=−</m:t>
          </m:r>
          <m:r xmlns:m="http://schemas.openxmlformats.org/officeDocument/2006/math">
            <m:t xmlns:m="http://schemas.openxmlformats.org/officeDocument/2006/math">𝑅𝑇</m:t>
          </m:r>
          <m:func xmlns:m="http://schemas.openxmlformats.org/officeDocument/2006/math">
            <m:funcPr>
              <m:ctrlPr/>
            </m:funcPr>
            <m:fName>
              <m:r>
                <m:rPr>
                  <m:sty m:val="p"/>
                </m:rPr>
                <m:t>ln</m:t>
              </m:r>
            </m:fName>
            <m:e>
              <m:r>
                <m:t>𝐾</m:t>
              </m:r>
            </m:e>
          </m:func>
        </m:oMath>
      </m:oMathPara>
      <w:r w:rsidRPr="03D5999E" w:rsidR="64A20AFF">
        <w:rPr>
          <w:noProof w:val="0"/>
          <w:lang w:val="en-US"/>
        </w:rPr>
        <w:t>. The equation is given in the data booklet.</w:t>
      </w:r>
    </w:p>
    <w:p w:rsidR="57429B54" w:rsidP="03D5999E" w:rsidRDefault="57429B54" w14:paraId="011AC5A0" w14:textId="07B716DC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noProof w:val="0"/>
          <w:lang w:val="en-US"/>
        </w:rPr>
      </w:pPr>
      <w:r w:rsidRPr="03D5999E" w:rsidR="57429B54">
        <w:rPr>
          <w:noProof w:val="0"/>
          <w:lang w:val="en-US"/>
        </w:rPr>
        <w:t xml:space="preserve">R1.4.4 - As a reaction approaches equilibrium,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𝐺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03D5999E" w:rsidR="66D2AA4D">
        <w:rPr>
          <w:noProof w:val="0"/>
          <w:lang w:val="en-US"/>
        </w:rPr>
        <w:t xml:space="preserve"> becomes less negative and finally reaches zero.</w:t>
      </w:r>
    </w:p>
    <w:p w:rsidR="001541E4" w:rsidP="001541E4" w:rsidRDefault="001541E4" w14:paraId="65567ED1" w14:textId="56CC16E8">
      <w:pPr>
        <w:pStyle w:val="Heading4"/>
      </w:pPr>
      <w:r w:rsidR="001541E4">
        <w:rPr/>
        <w:t>Students will develop the following skills:</w:t>
      </w:r>
    </w:p>
    <w:p w:rsidR="57BC1D24" w:rsidP="37272C4D" w:rsidRDefault="57BC1D24" w14:paraId="284DEAE2" w14:textId="5E1719A7">
      <w:pPr>
        <w:pStyle w:val="ListParagraph"/>
        <w:numPr>
          <w:ilvl w:val="0"/>
          <w:numId w:val="22"/>
        </w:numPr>
        <w:rPr/>
      </w:pPr>
      <w:r w:rsidR="4B5BF159">
        <w:rPr/>
        <w:t>R2.2.1 - Determine rates of reaction.</w:t>
      </w:r>
    </w:p>
    <w:p w:rsidR="57BC1D24" w:rsidP="03D5999E" w:rsidRDefault="57BC1D24" w14:paraId="26CE7E62" w14:textId="4A0E7BC4">
      <w:pPr>
        <w:pStyle w:val="ListParagraph"/>
        <w:numPr>
          <w:ilvl w:val="1"/>
          <w:numId w:val="22"/>
        </w:numPr>
        <w:rPr/>
      </w:pPr>
      <w:r w:rsidR="4B5BF159">
        <w:rPr/>
        <w:t xml:space="preserve">Note: Calculation of reaction rates from tangents of graphs of concentration, volume, or mass against time should be </w:t>
      </w:r>
      <w:r w:rsidR="4B5BF159">
        <w:rPr/>
        <w:t>covered.</w:t>
      </w:r>
    </w:p>
    <w:p w:rsidR="4B5BF159" w:rsidP="03D5999E" w:rsidRDefault="4B5BF159" w14:paraId="060A7ADD" w14:textId="27B7D891">
      <w:pPr>
        <w:pStyle w:val="ListParagraph"/>
        <w:numPr>
          <w:ilvl w:val="0"/>
          <w:numId w:val="22"/>
        </w:numPr>
        <w:rPr/>
      </w:pPr>
      <w:r w:rsidR="4B5BF159">
        <w:rPr/>
        <w:t>R2.2.2 - Explain the relationship between the kinetic energy of the particles and the temperature in kelvin, and the role of collision geometry.</w:t>
      </w:r>
    </w:p>
    <w:p w:rsidR="4B5BF159" w:rsidP="03D5999E" w:rsidRDefault="4B5BF159" w14:paraId="0F2AAC92" w14:textId="596222C1">
      <w:pPr>
        <w:pStyle w:val="ListParagraph"/>
        <w:numPr>
          <w:ilvl w:val="0"/>
          <w:numId w:val="22"/>
        </w:numPr>
        <w:rPr/>
      </w:pPr>
      <w:r w:rsidR="4B5BF159">
        <w:rPr/>
        <w:t>R2.2.3 - Predict and explain the effects of changing conditions on the rate of a reaction.</w:t>
      </w:r>
    </w:p>
    <w:p w:rsidR="4B5BF159" w:rsidP="03D5999E" w:rsidRDefault="4B5BF159" w14:paraId="5148AACC" w14:textId="24253166">
      <w:pPr>
        <w:pStyle w:val="ListParagraph"/>
        <w:numPr>
          <w:ilvl w:val="0"/>
          <w:numId w:val="22"/>
        </w:numPr>
        <w:rPr/>
      </w:pPr>
      <w:r w:rsidR="4B5BF159">
        <w:rPr/>
        <w:t xml:space="preserve">R2.2.4 - Construct Maxwell-Boltzmann energy distribution curves to explain the effect of temperature on the probability of successful collisions. </w:t>
      </w:r>
    </w:p>
    <w:p w:rsidR="4B5BF159" w:rsidP="03D5999E" w:rsidRDefault="4B5BF159" w14:paraId="64A50856" w14:textId="54A3CBFC">
      <w:pPr>
        <w:pStyle w:val="ListParagraph"/>
        <w:numPr>
          <w:ilvl w:val="0"/>
          <w:numId w:val="22"/>
        </w:numPr>
        <w:rPr/>
      </w:pPr>
      <w:r w:rsidR="4B5BF159">
        <w:rPr/>
        <w:t>R2.2.5 - Sketch and explain energy profiles with and without catalysts for endothermic and exothermic reactions.</w:t>
      </w:r>
    </w:p>
    <w:p w:rsidR="4B5BF159" w:rsidP="03D5999E" w:rsidRDefault="4B5BF159" w14:paraId="05DE2054" w14:textId="4F38AC57">
      <w:pPr>
        <w:pStyle w:val="ListParagraph"/>
        <w:numPr>
          <w:ilvl w:val="1"/>
          <w:numId w:val="22"/>
        </w:numPr>
        <w:rPr/>
      </w:pPr>
      <w:r w:rsidR="4B5BF159">
        <w:rPr/>
        <w:t>Note: Biological catalysts are called enzymes.</w:t>
      </w:r>
    </w:p>
    <w:p w:rsidR="4B5BF159" w:rsidP="03D5999E" w:rsidRDefault="4B5BF159" w14:paraId="0FAF2ECC" w14:textId="603E28E2">
      <w:pPr>
        <w:pStyle w:val="ListParagraph"/>
        <w:numPr>
          <w:ilvl w:val="1"/>
          <w:numId w:val="22"/>
        </w:numPr>
        <w:rPr/>
      </w:pPr>
      <w:r w:rsidR="4B5BF159">
        <w:rPr/>
        <w:t xml:space="preserve">Note: The different mechanisms of homogeneous and heterogeneous catalysts will not be assessed. </w:t>
      </w:r>
    </w:p>
    <w:p w:rsidR="4B5BF159" w:rsidP="03D5999E" w:rsidRDefault="4B5BF159" w14:paraId="1EDFB8B0" w14:textId="6317766E">
      <w:pPr>
        <w:pStyle w:val="ListParagraph"/>
        <w:numPr>
          <w:ilvl w:val="0"/>
          <w:numId w:val="22"/>
        </w:numPr>
        <w:rPr/>
      </w:pPr>
      <w:r w:rsidR="4B5BF159">
        <w:rPr/>
        <w:t xml:space="preserve">R2.2.5 - Construct Maxwell-Boltzmann energy distribution curves to explain the effect of different values </w:t>
      </w:r>
      <w:r w:rsidR="4B5BF159">
        <w:rPr/>
        <w:t>for</w:t>
      </w:r>
      <w:r w:rsidR="4B5BF159">
        <w:rPr/>
        <w:t xml:space="preserve"> </w:t>
      </w:r>
      <m:oMathPara xmlns:m="http://schemas.openxmlformats.org/officeDocument/2006/math">
        <m:oMath xmlns:m="http://schemas.openxmlformats.org/officeDocument/2006/math">
          <m:sSub xmlns:m="http://schemas.openxmlformats.org/officeDocument/2006/math">
            <m:sSubPr>
              <m:ctrlPr/>
            </m:sSubPr>
            <m:e>
              <m:r>
                <m:t>𝐸</m:t>
              </m:r>
            </m:e>
            <m:sub>
              <m:r>
                <m:t>𝑎</m:t>
              </m:r>
            </m:sub>
          </m:sSub>
        </m:oMath>
      </m:oMathPara>
      <w:r w:rsidR="4B5BF159">
        <w:rPr/>
        <w:t xml:space="preserve"> on</w:t>
      </w:r>
      <w:r w:rsidR="4B5BF159">
        <w:rPr/>
        <w:t xml:space="preserve"> the probability of successful collisions.</w:t>
      </w:r>
    </w:p>
    <w:p w:rsidR="60B5891A" w:rsidP="03D5999E" w:rsidRDefault="60B5891A" w14:paraId="11E1842B" w14:textId="749D1F5A">
      <w:pPr>
        <w:pStyle w:val="ListParagraph"/>
        <w:numPr>
          <w:ilvl w:val="0"/>
          <w:numId w:val="22"/>
        </w:numPr>
        <w:rPr/>
      </w:pPr>
      <w:r w:rsidR="60B5891A">
        <w:rPr/>
        <w:t>R2.3.1 - Describe the characteristics of a physical and chemical system at equilibrium.</w:t>
      </w:r>
    </w:p>
    <w:p w:rsidR="60B5891A" w:rsidP="03D5999E" w:rsidRDefault="60B5891A" w14:paraId="07435020" w14:textId="72440665">
      <w:pPr>
        <w:pStyle w:val="ListParagraph"/>
        <w:numPr>
          <w:ilvl w:val="0"/>
          <w:numId w:val="22"/>
        </w:numPr>
        <w:rPr/>
      </w:pPr>
      <w:r w:rsidR="60B5891A">
        <w:rPr/>
        <w:t>R2.3.2 - Deduce the equilibrium constant expression from an equation for a homogeneous reaction.</w:t>
      </w:r>
    </w:p>
    <w:p w:rsidR="60B5891A" w:rsidP="03D5999E" w:rsidRDefault="60B5891A" w14:paraId="63B0592A" w14:textId="688608D3">
      <w:pPr>
        <w:pStyle w:val="ListParagraph"/>
        <w:numPr>
          <w:ilvl w:val="0"/>
          <w:numId w:val="22"/>
        </w:numPr>
        <w:rPr/>
      </w:pPr>
      <w:r w:rsidR="60B5891A">
        <w:rPr/>
        <w:t xml:space="preserve">R2.3.3 - </w:t>
      </w:r>
      <w:r w:rsidR="60B5891A">
        <w:rPr/>
        <w:t>Determine</w:t>
      </w:r>
      <w:r w:rsidR="60B5891A">
        <w:rPr/>
        <w:t xml:space="preserve"> the relationships between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60B5891A">
        <w:rPr/>
        <w:t xml:space="preserve"> values for reactions that are the reverse of each other at the same temperature.</w:t>
      </w:r>
    </w:p>
    <w:p w:rsidR="60B5891A" w:rsidP="03D5999E" w:rsidRDefault="60B5891A" w14:paraId="55545D54" w14:textId="42AD2C32">
      <w:pPr>
        <w:pStyle w:val="ListParagraph"/>
        <w:numPr>
          <w:ilvl w:val="1"/>
          <w:numId w:val="22"/>
        </w:numPr>
        <w:rPr/>
      </w:pPr>
      <w:r w:rsidR="60B5891A">
        <w:rPr/>
        <w:t xml:space="preserve">Note: Include the extent of reaction for: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0BA52C47">
        <w:rPr/>
        <w:t xml:space="preserve">&lt;&lt;1,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05C844CB">
        <w:rPr/>
        <w:t xml:space="preserve">&lt;1,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56FDBD05">
        <w:rPr/>
        <w:t xml:space="preserve">=1,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7FB1D21A">
        <w:rPr/>
        <w:t xml:space="preserve">&gt;1,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70CF877B">
        <w:rPr/>
        <w:t>&gt;&gt;1.</w:t>
      </w:r>
    </w:p>
    <w:p w:rsidR="70CF877B" w:rsidP="03D5999E" w:rsidRDefault="70CF877B" w14:paraId="4477B024" w14:textId="77F9F62F">
      <w:pPr>
        <w:pStyle w:val="ListParagraph"/>
        <w:numPr>
          <w:ilvl w:val="0"/>
          <w:numId w:val="22"/>
        </w:numPr>
        <w:rPr/>
      </w:pPr>
      <w:r w:rsidR="70CF877B">
        <w:rPr/>
        <w:t>R2.3.4 - Apply Le Chatelier’s principle to predict and explain responses to changes of systems at equilibrium.</w:t>
      </w:r>
    </w:p>
    <w:p w:rsidR="70CF877B" w:rsidP="03D5999E" w:rsidRDefault="70CF877B" w14:paraId="3931C766" w14:textId="40795DE0">
      <w:pPr>
        <w:pStyle w:val="ListParagraph"/>
        <w:numPr>
          <w:ilvl w:val="1"/>
          <w:numId w:val="22"/>
        </w:numPr>
        <w:rPr/>
      </w:pPr>
      <w:r w:rsidR="70CF877B">
        <w:rPr/>
        <w:t xml:space="preserve">Note: Include the effects on the value of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703306E2">
        <w:rPr/>
        <w:t xml:space="preserve"> and on the equilibrium composition. </w:t>
      </w:r>
    </w:p>
    <w:p w:rsidR="703306E2" w:rsidP="03D5999E" w:rsidRDefault="703306E2" w14:paraId="08CBD458" w14:textId="1144C406">
      <w:pPr>
        <w:pStyle w:val="ListParagraph"/>
        <w:numPr>
          <w:ilvl w:val="1"/>
          <w:numId w:val="22"/>
        </w:numPr>
        <w:rPr/>
      </w:pPr>
      <w:r w:rsidR="703306E2">
        <w:rPr/>
        <w:t xml:space="preserve">Note: Le Chatelier’s principle can be applied to heterogeneous equilibria such as: X(g)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⇌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1991754B">
        <w:rPr/>
        <w:t>X(aq)</w:t>
      </w:r>
    </w:p>
    <w:p w:rsidR="63D94287" w:rsidP="03D5999E" w:rsidRDefault="63D94287" w14:paraId="70355C06" w14:textId="55592858">
      <w:pPr>
        <w:pStyle w:val="ListParagraph"/>
        <w:ind w:left="720"/>
      </w:pPr>
      <w:r w:rsidRPr="03D5999E" w:rsidR="63D94287">
        <w:rPr>
          <w:b w:val="1"/>
          <w:bCs w:val="1"/>
        </w:rPr>
        <w:t>Additional higher level</w:t>
      </w:r>
    </w:p>
    <w:p w:rsidR="63D94287" w:rsidP="03D5999E" w:rsidRDefault="63D94287" w14:paraId="1626805C" w14:textId="01304A11">
      <w:pPr>
        <w:pStyle w:val="ListParagraph"/>
        <w:numPr>
          <w:ilvl w:val="0"/>
          <w:numId w:val="22"/>
        </w:numPr>
        <w:rPr/>
      </w:pPr>
      <w:r w:rsidR="63D94287">
        <w:rPr/>
        <w:t>R2.2.6 - Evaluate proposed reaction mechanisms and recognize reaction intermediates.</w:t>
      </w:r>
    </w:p>
    <w:p w:rsidR="63D94287" w:rsidP="03D5999E" w:rsidRDefault="63D94287" w14:paraId="7F5452AD" w14:textId="6DF91D17">
      <w:pPr>
        <w:pStyle w:val="ListParagraph"/>
        <w:numPr>
          <w:ilvl w:val="1"/>
          <w:numId w:val="22"/>
        </w:numPr>
        <w:rPr/>
      </w:pPr>
      <w:r w:rsidR="63D94287">
        <w:rPr/>
        <w:t>Note: Include examples where the rate-determining step is not the first step.</w:t>
      </w:r>
    </w:p>
    <w:p w:rsidR="63D94287" w:rsidP="03D5999E" w:rsidRDefault="63D94287" w14:paraId="40242039" w14:textId="01652406">
      <w:pPr>
        <w:pStyle w:val="ListParagraph"/>
        <w:numPr>
          <w:ilvl w:val="1"/>
          <w:numId w:val="22"/>
        </w:numPr>
        <w:rPr/>
      </w:pPr>
      <w:r w:rsidR="63D94287">
        <w:rPr/>
        <w:t>Note: Proposed reaction mechanisms must be consistent with kinetic and stoichiometric data.</w:t>
      </w:r>
    </w:p>
    <w:p w:rsidR="63D94287" w:rsidP="03D5999E" w:rsidRDefault="63D94287" w14:paraId="0647CC94" w14:textId="085EE1EC">
      <w:pPr>
        <w:pStyle w:val="ListParagraph"/>
        <w:numPr>
          <w:ilvl w:val="0"/>
          <w:numId w:val="22"/>
        </w:numPr>
        <w:rPr/>
      </w:pPr>
      <w:r w:rsidR="63D94287">
        <w:rPr/>
        <w:t>R2.2.6 - Distinguish between intermediates and transition states, and recognize both in energy profiles of reactions.</w:t>
      </w:r>
    </w:p>
    <w:p w:rsidR="63D94287" w:rsidP="03D5999E" w:rsidRDefault="63D94287" w14:paraId="395D893B" w14:textId="1301D3E8">
      <w:pPr>
        <w:pStyle w:val="ListParagraph"/>
        <w:numPr>
          <w:ilvl w:val="0"/>
          <w:numId w:val="22"/>
        </w:numPr>
        <w:rPr/>
      </w:pPr>
      <w:r w:rsidR="63D94287">
        <w:rPr/>
        <w:t>R2.2.7 - Construct and interpret energy profiles from kinetic data.</w:t>
      </w:r>
    </w:p>
    <w:p w:rsidR="63D94287" w:rsidP="03D5999E" w:rsidRDefault="63D94287" w14:paraId="2498724B" w14:textId="16517E8C">
      <w:pPr>
        <w:pStyle w:val="ListParagraph"/>
        <w:numPr>
          <w:ilvl w:val="0"/>
          <w:numId w:val="22"/>
        </w:numPr>
        <w:rPr/>
      </w:pPr>
      <w:r w:rsidR="63D94287">
        <w:rPr/>
        <w:t>R2.2.8 - Interpret the terms “unimolecular</w:t>
      </w:r>
      <w:r w:rsidR="63D94287">
        <w:rPr/>
        <w:t>”,</w:t>
      </w:r>
      <w:r w:rsidR="63D94287">
        <w:rPr/>
        <w:t xml:space="preserve"> “bimolecular</w:t>
      </w:r>
      <w:r w:rsidR="63D94287">
        <w:rPr/>
        <w:t>”,</w:t>
      </w:r>
      <w:r w:rsidR="63D94287">
        <w:rPr/>
        <w:t xml:space="preserve"> and “termolecular”.</w:t>
      </w:r>
    </w:p>
    <w:p w:rsidR="63D94287" w:rsidP="03D5999E" w:rsidRDefault="63D94287" w14:paraId="06882068" w14:textId="30EDC092">
      <w:pPr>
        <w:pStyle w:val="ListParagraph"/>
        <w:numPr>
          <w:ilvl w:val="0"/>
          <w:numId w:val="22"/>
        </w:numPr>
        <w:rPr/>
      </w:pPr>
      <w:r w:rsidR="63D94287">
        <w:rPr/>
        <w:t>R2.2.9 - Deduce the rate equation for a reaction from experimental data.</w:t>
      </w:r>
    </w:p>
    <w:p w:rsidR="63D94287" w:rsidP="03D5999E" w:rsidRDefault="63D94287" w14:paraId="77818309" w14:textId="055CCB15">
      <w:pPr>
        <w:pStyle w:val="ListParagraph"/>
        <w:numPr>
          <w:ilvl w:val="0"/>
          <w:numId w:val="22"/>
        </w:numPr>
        <w:rPr/>
      </w:pPr>
      <w:r w:rsidR="63D94287">
        <w:rPr/>
        <w:t xml:space="preserve">R2.2.10 - Sketch, </w:t>
      </w:r>
      <w:r w:rsidR="63D94287">
        <w:rPr/>
        <w:t>identify</w:t>
      </w:r>
      <w:r w:rsidR="63D94287">
        <w:rPr/>
        <w:t xml:space="preserve">, and </w:t>
      </w:r>
      <w:r w:rsidR="63D94287">
        <w:rPr/>
        <w:t>analyze</w:t>
      </w:r>
      <w:r w:rsidR="63D94287">
        <w:rPr/>
        <w:t xml:space="preserve"> graphical representations of zero, first, and second order reactions.</w:t>
      </w:r>
    </w:p>
    <w:p w:rsidR="63D94287" w:rsidP="03D5999E" w:rsidRDefault="63D94287" w14:paraId="4E5ACE64" w14:textId="615525FC">
      <w:pPr>
        <w:pStyle w:val="ListParagraph"/>
        <w:numPr>
          <w:ilvl w:val="1"/>
          <w:numId w:val="22"/>
        </w:numPr>
        <w:rPr/>
      </w:pPr>
      <w:r w:rsidR="63D94287">
        <w:rPr/>
        <w:t>Note: Concentration-time and rate-concentration graphs should be included.</w:t>
      </w:r>
    </w:p>
    <w:p w:rsidR="63D94287" w:rsidP="03D5999E" w:rsidRDefault="63D94287" w14:paraId="6CE34363" w14:textId="70F4E57E">
      <w:pPr>
        <w:pStyle w:val="ListParagraph"/>
        <w:numPr>
          <w:ilvl w:val="1"/>
          <w:numId w:val="22"/>
        </w:numPr>
        <w:rPr/>
      </w:pPr>
      <w:r w:rsidR="63D94287">
        <w:rPr/>
        <w:t>Note: Only integer values for order of reaction will be assessed.</w:t>
      </w:r>
    </w:p>
    <w:p w:rsidR="63D94287" w:rsidP="03D5999E" w:rsidRDefault="63D94287" w14:paraId="2B22729A" w14:textId="4057BC6F">
      <w:pPr>
        <w:pStyle w:val="ListParagraph"/>
        <w:numPr>
          <w:ilvl w:val="0"/>
          <w:numId w:val="22"/>
        </w:numPr>
        <w:rPr/>
      </w:pPr>
      <w:r w:rsidR="63D94287">
        <w:rPr/>
        <w:t xml:space="preserve">R2.2.11 - Solve problems involving the rate equation, including the units of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𝑘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7F3869B9">
        <w:rPr/>
        <w:t>.</w:t>
      </w:r>
    </w:p>
    <w:p w:rsidR="7F3869B9" w:rsidP="03D5999E" w:rsidRDefault="7F3869B9" w14:paraId="46AC2F4E" w14:textId="513FB416">
      <w:pPr>
        <w:pStyle w:val="ListParagraph"/>
        <w:numPr>
          <w:ilvl w:val="0"/>
          <w:numId w:val="22"/>
        </w:numPr>
        <w:rPr/>
      </w:pPr>
      <w:r w:rsidR="7F3869B9">
        <w:rPr/>
        <w:t>R2.2.12 - Describe the qualitative relationship between temperature and the rate constant.</w:t>
      </w:r>
    </w:p>
    <w:p w:rsidR="7F3869B9" w:rsidP="03D5999E" w:rsidRDefault="7F3869B9" w14:paraId="6A162AE1" w14:textId="0AF99BDC">
      <w:pPr>
        <w:pStyle w:val="ListParagraph"/>
        <w:numPr>
          <w:ilvl w:val="0"/>
          <w:numId w:val="22"/>
        </w:numPr>
        <w:rPr/>
      </w:pPr>
      <w:r w:rsidR="7F3869B9">
        <w:rPr/>
        <w:t>R2.2.12 - Analyze graphical representations of the Arrhenius equation, including its linear form.</w:t>
      </w:r>
    </w:p>
    <w:p w:rsidR="7F3869B9" w:rsidP="03D5999E" w:rsidRDefault="7F3869B9" w14:paraId="6962C250" w14:textId="2AEF6EA1">
      <w:pPr>
        <w:pStyle w:val="ListParagraph"/>
        <w:numPr>
          <w:ilvl w:val="1"/>
          <w:numId w:val="22"/>
        </w:numPr>
        <w:rPr/>
      </w:pPr>
      <w:r w:rsidR="7F3869B9">
        <w:rPr/>
        <w:t>Note: The Arrhenius equation and its linear form are given in the data booklet.</w:t>
      </w:r>
    </w:p>
    <w:p w:rsidR="7F3869B9" w:rsidP="03D5999E" w:rsidRDefault="7F3869B9" w14:paraId="4F46533E" w14:textId="28FFEBAE">
      <w:pPr>
        <w:pStyle w:val="ListParagraph"/>
        <w:numPr>
          <w:ilvl w:val="0"/>
          <w:numId w:val="22"/>
        </w:numPr>
        <w:rPr/>
      </w:pPr>
      <w:r w:rsidR="7F3869B9">
        <w:rPr/>
        <w:t xml:space="preserve">R2.2.13 - </w:t>
      </w:r>
      <w:r w:rsidR="7F3869B9">
        <w:rPr/>
        <w:t>Determine</w:t>
      </w:r>
      <w:r w:rsidR="7F3869B9">
        <w:rPr/>
        <w:t xml:space="preserve"> the activation energy and the Arrhenius factor from experimental data.</w:t>
      </w:r>
    </w:p>
    <w:p w:rsidR="3F402864" w:rsidP="03D5999E" w:rsidRDefault="3F402864" w14:paraId="27F5EF89" w14:textId="5C564C25">
      <w:pPr>
        <w:pStyle w:val="ListParagraph"/>
        <w:numPr>
          <w:ilvl w:val="0"/>
          <w:numId w:val="22"/>
        </w:numPr>
        <w:rPr/>
      </w:pPr>
      <w:r w:rsidR="3F402864">
        <w:rPr/>
        <w:t xml:space="preserve">R2.3.5 - Calculate the reaction quotient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𝑄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6287705A">
        <w:rPr/>
        <w:t xml:space="preserve"> from the concentrations of reactants and products at a particular time, and </w:t>
      </w:r>
      <w:r w:rsidR="6287705A">
        <w:rPr/>
        <w:t>determine</w:t>
      </w:r>
      <w:r w:rsidR="6287705A">
        <w:rPr/>
        <w:t xml:space="preserve"> the direction in which the reaction will proceed to reach equilibrium.</w:t>
      </w:r>
    </w:p>
    <w:p w:rsidR="6287705A" w:rsidP="03D5999E" w:rsidRDefault="6287705A" w14:paraId="0B111B79" w14:textId="12B5C1FC">
      <w:pPr>
        <w:pStyle w:val="ListParagraph"/>
        <w:numPr>
          <w:ilvl w:val="0"/>
          <w:numId w:val="22"/>
        </w:numPr>
        <w:rPr/>
      </w:pPr>
      <w:r w:rsidR="6287705A">
        <w:rPr/>
        <w:t xml:space="preserve">R2.3.6 - Solve problems involving values of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="746D38C5">
        <w:rPr/>
        <w:t xml:space="preserve"> and initial and equilibrium concentrations of the components of an equilibrium mixture.</w:t>
      </w:r>
    </w:p>
    <w:p w:rsidR="746D38C5" w:rsidP="03D5999E" w:rsidRDefault="746D38C5" w14:paraId="78B6B98E" w14:textId="73A23378">
      <w:pPr>
        <w:pStyle w:val="ListParagraph"/>
        <w:numPr>
          <w:ilvl w:val="1"/>
          <w:numId w:val="22"/>
        </w:numPr>
        <w:rPr>
          <w:vertAlign w:val="baseline"/>
        </w:rPr>
      </w:pPr>
      <w:r w:rsidR="746D38C5">
        <w:rPr/>
        <w:t>Note: The approximation [reactant]</w:t>
      </w:r>
      <w:r w:rsidRPr="03D5999E" w:rsidR="746D38C5">
        <w:rPr>
          <w:vertAlign w:val="subscript"/>
        </w:rPr>
        <w:t>initial</w:t>
      </w:r>
      <w:r w:rsidR="746D38C5">
        <w:rPr/>
        <w:t xml:space="preserve">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≈</m:t>
          </m:r>
        </m:oMath>
      </m:oMathPara>
      <w:r w:rsidR="4C60AB56">
        <w:rPr/>
        <w:t xml:space="preserve"> [reactant]</w:t>
      </w:r>
      <w:r w:rsidRPr="03D5999E" w:rsidR="4C60AB56">
        <w:rPr>
          <w:vertAlign w:val="subscript"/>
        </w:rPr>
        <w:t>eqm</w:t>
      </w:r>
      <w:r w:rsidRPr="03D5999E" w:rsidR="4C60AB56">
        <w:rPr>
          <w:vertAlign w:val="baseline"/>
        </w:rPr>
        <w:t xml:space="preserve"> when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t xmlns:m="http://schemas.openxmlformats.org/officeDocument/2006/math">𝐾</m:t>
          </m:r>
          <m:r xmlns:m="http://schemas.openxmlformats.org/officeDocument/2006/math">
            <m:t xmlns:m="http://schemas.openxmlformats.org/officeDocument/2006/math"> </m:t>
          </m:r>
        </m:oMath>
      </m:oMathPara>
      <w:r w:rsidRPr="03D5999E" w:rsidR="5FE3C9D3">
        <w:rPr>
          <w:vertAlign w:val="baseline"/>
        </w:rPr>
        <w:t xml:space="preserve"> is very small should be understood.</w:t>
      </w:r>
    </w:p>
    <w:p w:rsidR="5FE3C9D3" w:rsidP="03D5999E" w:rsidRDefault="5FE3C9D3" w14:paraId="1DBFBB3D" w14:textId="49C685EB">
      <w:pPr>
        <w:pStyle w:val="ListParagraph"/>
        <w:numPr>
          <w:ilvl w:val="1"/>
          <w:numId w:val="22"/>
        </w:numPr>
        <w:rPr>
          <w:vertAlign w:val="baseline"/>
        </w:rPr>
      </w:pPr>
      <w:r w:rsidRPr="03D5999E" w:rsidR="5FE3C9D3">
        <w:rPr>
          <w:vertAlign w:val="baseline"/>
        </w:rPr>
        <w:t xml:space="preserve">Note: The use of quadratic equations is not expected. Only homogeneous equilibria will be assessed. </w:t>
      </w:r>
    </w:p>
    <w:p w:rsidR="5FE3C9D3" w:rsidP="03D5999E" w:rsidRDefault="5FE3C9D3" w14:paraId="1937BA29" w14:textId="330B0145">
      <w:pPr>
        <w:pStyle w:val="ListParagraph"/>
        <w:numPr>
          <w:ilvl w:val="0"/>
          <w:numId w:val="22"/>
        </w:numPr>
        <w:rPr>
          <w:vertAlign w:val="baseline"/>
        </w:rPr>
      </w:pPr>
      <w:r w:rsidRPr="03D5999E" w:rsidR="5FE3C9D3">
        <w:rPr>
          <w:vertAlign w:val="baseline"/>
        </w:rPr>
        <w:t>R</w:t>
      </w:r>
      <w:r w:rsidRPr="03D5999E" w:rsidR="6EC98A62">
        <w:rPr>
          <w:vertAlign w:val="baseline"/>
        </w:rPr>
        <w:t xml:space="preserve">1.4.4 - Perform calculations using the </w:t>
      </w:r>
      <w:r w:rsidRPr="03D5999E" w:rsidR="6EC98A62">
        <w:rPr>
          <w:vertAlign w:val="baseline"/>
        </w:rPr>
        <w:t xml:space="preserve">equation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r xmlns:m="http://schemas.openxmlformats.org/officeDocument/2006/math">
            <m:t xmlns:m="http://schemas.openxmlformats.org/officeDocument/2006/math">𝐺</m:t>
          </m:r>
          <m:r xmlns:m="http://schemas.openxmlformats.org/officeDocument/2006/math">
            <m:t xmlns:m="http://schemas.openxmlformats.org/officeDocument/2006/math">=</m:t>
          </m:r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p xmlns:m="http://schemas.openxmlformats.org/officeDocument/2006/math">
            <m:sSupPr>
              <m:ctrlPr/>
            </m:sSupPr>
            <m:e>
              <m:r>
                <m:t>𝐺</m:t>
              </m:r>
            </m:e>
            <m:sup>
              <m:r>
                <m:t>𝜃</m:t>
              </m:r>
            </m:sup>
          </m:sSup>
          <m:r xmlns:m="http://schemas.openxmlformats.org/officeDocument/2006/math">
            <m:t xmlns:m="http://schemas.openxmlformats.org/officeDocument/2006/math">+</m:t>
          </m:r>
          <m:r xmlns:m="http://schemas.openxmlformats.org/officeDocument/2006/math">
            <m:t xmlns:m="http://schemas.openxmlformats.org/officeDocument/2006/math">𝑅𝑇</m:t>
          </m:r>
          <m:func xmlns:m="http://schemas.openxmlformats.org/officeDocument/2006/math">
            <m:funcPr>
              <m:ctrlPr/>
            </m:funcPr>
            <m:fName>
              <m:r>
                <m:rPr>
                  <m:sty m:val="p"/>
                </m:rPr>
                <m:t>ln</m:t>
              </m:r>
            </m:fName>
            <m:e>
              <m:r>
                <m:t>𝑄</m:t>
              </m:r>
            </m:e>
          </m:func>
        </m:oMath>
      </m:oMathPara>
      <w:r w:rsidRPr="03D5999E" w:rsidR="6EB2DC84">
        <w:rPr>
          <w:vertAlign w:val="baseline"/>
        </w:rPr>
        <w:t xml:space="preserve"> </w:t>
      </w:r>
      <w:r w:rsidRPr="03D5999E" w:rsidR="6EC98A62">
        <w:rPr>
          <w:vertAlign w:val="baseline"/>
        </w:rPr>
        <w:t>and</w:t>
      </w:r>
      <w:r w:rsidRPr="03D5999E" w:rsidR="6EC98A62">
        <w:rPr>
          <w:vertAlign w:val="baseline"/>
        </w:rPr>
        <w:t xml:space="preserve"> its application to a system at equilibrium </w:t>
      </w:r>
      <m:oMathPara xmlns:m="http://schemas.openxmlformats.org/officeDocument/2006/math">
        <m:oMath xmlns:m="http://schemas.openxmlformats.org/officeDocument/2006/math">
          <m:r xmlns:m="http://schemas.openxmlformats.org/officeDocument/2006/math">
            <m:rPr xmlns:m="http://schemas.openxmlformats.org/officeDocument/2006/math">
              <m:sty m:val="p"/>
            </m:rPr>
            <m:t xmlns:m="http://schemas.openxmlformats.org/officeDocument/2006/math">Δ</m:t>
          </m:r>
          <m:sSup xmlns:m="http://schemas.openxmlformats.org/officeDocument/2006/math">
            <m:sSupPr>
              <m:ctrlPr/>
            </m:sSupPr>
            <m:e>
              <m:r>
                <m:t>𝐺</m:t>
              </m:r>
            </m:e>
            <m:sup>
              <m:r>
                <m:t>𝜃</m:t>
              </m:r>
            </m:sup>
          </m:sSup>
          <m:r xmlns:m="http://schemas.openxmlformats.org/officeDocument/2006/math">
            <m:t xmlns:m="http://schemas.openxmlformats.org/officeDocument/2006/math">=−</m:t>
          </m:r>
          <m:r xmlns:m="http://schemas.openxmlformats.org/officeDocument/2006/math">
            <m:t xmlns:m="http://schemas.openxmlformats.org/officeDocument/2006/math">𝑅𝑇</m:t>
          </m:r>
          <m:func xmlns:m="http://schemas.openxmlformats.org/officeDocument/2006/math">
            <m:funcPr>
              <m:ctrlPr/>
            </m:funcPr>
            <m:fName>
              <m:r>
                <m:rPr>
                  <m:sty m:val="p"/>
                </m:rPr>
                <m:t>ln</m:t>
              </m:r>
            </m:fName>
            <m:e>
              <m:r>
                <m:t>𝐾</m:t>
              </m:r>
            </m:e>
          </m:func>
        </m:oMath>
      </m:oMathPara>
      <w:r w:rsidRPr="03D5999E" w:rsidR="74AAB513">
        <w:rPr>
          <w:vertAlign w:val="baseline"/>
        </w:rPr>
        <w:t>.</w:t>
      </w:r>
    </w:p>
    <w:p w:rsidR="1A3CB51C" w:rsidP="03D5999E" w:rsidRDefault="1A3CB51C" w14:paraId="5BE421C3" w14:textId="6C154194">
      <w:pPr>
        <w:pStyle w:val="ListParagraph"/>
        <w:numPr>
          <w:ilvl w:val="1"/>
          <w:numId w:val="22"/>
        </w:numPr>
        <w:rPr>
          <w:vertAlign w:val="baseline"/>
        </w:rPr>
      </w:pPr>
      <w:r w:rsidRPr="03D5999E" w:rsidR="1A3CB51C">
        <w:rPr>
          <w:vertAlign w:val="baseline"/>
        </w:rPr>
        <w:t>Note: The equations are given in the data booklet.</w:t>
      </w:r>
    </w:p>
    <w:p w:rsidR="1BE608B8" w:rsidP="0104B3F3" w:rsidRDefault="1BE608B8" w14:paraId="1B228BCF" w14:textId="577619B6">
      <w:pPr>
        <w:pStyle w:val="Heading4"/>
      </w:pPr>
      <w:r w:rsidR="1BE608B8">
        <w:rPr/>
        <w:t>Tools and Inquiries:</w:t>
      </w:r>
    </w:p>
    <w:p w:rsidR="001541E4" w:rsidP="03D5999E" w:rsidRDefault="001541E4" w14:paraId="76596E02" w14:textId="0AF30A5D">
      <w:pPr>
        <w:pStyle w:val="ListParagraph"/>
        <w:numPr>
          <w:ilvl w:val="0"/>
          <w:numId w:val="20"/>
        </w:numPr>
        <w:rPr/>
      </w:pPr>
      <w:r w:rsidR="4B519EB5">
        <w:rPr/>
        <w:t>Tools 1, 3</w:t>
      </w:r>
      <w:r w:rsidR="189B8012">
        <w:rPr/>
        <w:t>, Inquiry 2</w:t>
      </w:r>
      <w:r w:rsidR="3254FD08">
        <w:rPr/>
        <w:t xml:space="preserve"> – Concentration changes in reactions are not usually measured directly. What methods are used to povde data to determine the rate of reactions?</w:t>
      </w:r>
    </w:p>
    <w:p w:rsidR="001541E4" w:rsidP="03D5999E" w:rsidRDefault="001541E4" w14:paraId="06460FE2" w14:textId="41A0404B">
      <w:pPr>
        <w:pStyle w:val="ListParagraph"/>
        <w:numPr>
          <w:ilvl w:val="0"/>
          <w:numId w:val="20"/>
        </w:numPr>
        <w:rPr/>
      </w:pPr>
      <w:r w:rsidR="3254FD08">
        <w:rPr/>
        <w:t xml:space="preserve">Tool 1 – What experiments measuring reaction rates might use time as </w:t>
      </w:r>
      <w:r w:rsidR="3254FD08">
        <w:rPr/>
        <w:t>i</w:t>
      </w:r>
      <w:r w:rsidR="3254FD08">
        <w:rPr/>
        <w:t>) a dependent variable ii) an independent variable?</w:t>
      </w:r>
    </w:p>
    <w:p w:rsidR="001541E4" w:rsidP="03D5999E" w:rsidRDefault="001541E4" w14:paraId="4E2E4E56" w14:textId="5FCCD3FB">
      <w:pPr>
        <w:pStyle w:val="ListParagraph"/>
        <w:numPr>
          <w:ilvl w:val="0"/>
          <w:numId w:val="20"/>
        </w:numPr>
        <w:rPr/>
      </w:pPr>
      <w:r w:rsidR="3254FD08">
        <w:rPr/>
        <w:t>Tool 1 – What variables must be controlled in studying the effect of a factor on the rate of a reaction?</w:t>
      </w:r>
    </w:p>
    <w:p w:rsidR="001541E4" w:rsidP="03D5999E" w:rsidRDefault="001541E4" w14:paraId="312D0B22" w14:textId="625A87A9">
      <w:pPr>
        <w:pStyle w:val="ListParagraph"/>
        <w:numPr>
          <w:ilvl w:val="0"/>
          <w:numId w:val="20"/>
        </w:numPr>
        <w:rPr/>
      </w:pPr>
      <w:r w:rsidR="3254FD08">
        <w:rPr/>
        <w:t>Nature of science, Tool 3, Inquiry 3 – How can graphs provide evidence of systematic and random error?</w:t>
      </w:r>
    </w:p>
    <w:p w:rsidR="001541E4" w:rsidP="03D5999E" w:rsidRDefault="001541E4" w14:paraId="2A61C0CA" w14:textId="65FE777E">
      <w:pPr>
        <w:pStyle w:val="ListParagraph"/>
        <w:ind w:left="720"/>
      </w:pPr>
      <w:r w:rsidRPr="03D5999E" w:rsidR="3254FD08">
        <w:rPr>
          <w:b w:val="1"/>
          <w:bCs w:val="1"/>
        </w:rPr>
        <w:t>Additional</w:t>
      </w:r>
      <w:r w:rsidRPr="03D5999E" w:rsidR="3254FD08">
        <w:rPr>
          <w:b w:val="1"/>
          <w:bCs w:val="1"/>
        </w:rPr>
        <w:t xml:space="preserve"> higher level</w:t>
      </w:r>
    </w:p>
    <w:p w:rsidR="001541E4" w:rsidP="03D5999E" w:rsidRDefault="001541E4" w14:paraId="4AE270B3" w14:textId="33C1375F">
      <w:pPr>
        <w:pStyle w:val="ListParagraph"/>
        <w:numPr>
          <w:ilvl w:val="0"/>
          <w:numId w:val="20"/>
        </w:numPr>
        <w:rPr/>
      </w:pPr>
      <w:r w:rsidR="3254FD08">
        <w:rPr/>
        <w:t>Tool 1, 3, Inquiry 2 – What measurements are needed to deduce the order of reaction for a specific reactant?</w:t>
      </w:r>
    </w:p>
    <w:p w:rsidR="001541E4" w:rsidP="001541E4" w:rsidRDefault="001541E4" w14:paraId="0368197E" w14:textId="1E055B84">
      <w:pPr>
        <w:pStyle w:val="Heading3"/>
      </w:pPr>
      <w:r w:rsidR="001541E4">
        <w:rPr/>
        <w:t>Learning Process</w:t>
      </w:r>
    </w:p>
    <w:p w:rsidR="652A1E62" w:rsidP="0104B3F3" w:rsidRDefault="652A1E62" w14:paraId="58741B47" w14:textId="7FF6E6C4">
      <w:pPr>
        <w:pStyle w:val="Normal"/>
      </w:pPr>
      <w:r w:rsidR="652A1E62">
        <w:rPr/>
        <w:t>Students will learn through a combination of presentations, small group work, practice problems, and lab work.</w:t>
      </w:r>
    </w:p>
    <w:p w:rsidR="001541E4" w:rsidP="004C0188" w:rsidRDefault="004C0188" w14:paraId="59E99560" w14:textId="19D2DCB9">
      <w:pPr>
        <w:pStyle w:val="Heading3"/>
      </w:pPr>
      <w:r w:rsidRPr="004C0188">
        <w:t>Language and Learning</w:t>
      </w:r>
    </w:p>
    <w:p w:rsidR="004C0188" w:rsidP="004C0188" w:rsidRDefault="004C0188" w14:paraId="74D3FDA9" w14:textId="77777777">
      <w:pPr>
        <w:pStyle w:val="ListParagraph"/>
        <w:numPr>
          <w:ilvl w:val="0"/>
          <w:numId w:val="1"/>
        </w:numPr>
      </w:pPr>
      <w:r>
        <w:t>Activating background knowledge</w:t>
      </w:r>
    </w:p>
    <w:p w:rsidR="004C0188" w:rsidP="004C0188" w:rsidRDefault="004C0188" w14:paraId="03B72BE4" w14:textId="77777777">
      <w:pPr>
        <w:pStyle w:val="ListParagraph"/>
        <w:numPr>
          <w:ilvl w:val="0"/>
          <w:numId w:val="1"/>
        </w:numPr>
      </w:pPr>
      <w:r>
        <w:lastRenderedPageBreak/>
        <w:t>Scaffolding for new learning</w:t>
      </w:r>
    </w:p>
    <w:p w:rsidR="004C0188" w:rsidP="004C0188" w:rsidRDefault="004C0188" w14:paraId="251B8818" w14:textId="77777777">
      <w:pPr>
        <w:pStyle w:val="ListParagraph"/>
        <w:numPr>
          <w:ilvl w:val="0"/>
          <w:numId w:val="1"/>
        </w:numPr>
      </w:pPr>
      <w:r>
        <w:t>Acquisition of new learning through practice</w:t>
      </w:r>
    </w:p>
    <w:p w:rsidR="004C0188" w:rsidP="004C0188" w:rsidRDefault="004C0188" w14:paraId="2FEF0D83" w14:textId="2C40D863">
      <w:pPr>
        <w:pStyle w:val="ListParagraph"/>
        <w:numPr>
          <w:ilvl w:val="0"/>
          <w:numId w:val="1"/>
        </w:numPr>
      </w:pPr>
      <w:r>
        <w:t>Demonstrating Proficiency</w:t>
      </w:r>
    </w:p>
    <w:p w:rsidR="004C0188" w:rsidP="004C0188" w:rsidRDefault="004C0188" w14:paraId="34A26430" w14:textId="43360A93">
      <w:pPr>
        <w:pStyle w:val="Heading4"/>
      </w:pPr>
      <w:r w:rsidR="004C0188">
        <w:rPr/>
        <w:t>Details</w:t>
      </w:r>
    </w:p>
    <w:p w:rsidR="2BB6861A" w:rsidP="0104B3F3" w:rsidRDefault="2BB6861A" w14:paraId="1D6A01A7" w14:textId="0453460F">
      <w:pPr>
        <w:pStyle w:val="ListParagraph"/>
        <w:numPr>
          <w:ilvl w:val="0"/>
          <w:numId w:val="9"/>
        </w:numPr>
        <w:rPr/>
      </w:pPr>
      <w:r w:rsidR="2BB6861A">
        <w:rPr/>
        <w:t>Content and vocabulary introduced in previous science courses will be used in this unit.</w:t>
      </w:r>
    </w:p>
    <w:p w:rsidR="2BB6861A" w:rsidP="0104B3F3" w:rsidRDefault="2BB6861A" w14:paraId="1386549E" w14:textId="2F51FB78">
      <w:pPr>
        <w:pStyle w:val="ListParagraph"/>
        <w:numPr>
          <w:ilvl w:val="0"/>
          <w:numId w:val="9"/>
        </w:numPr>
        <w:rPr/>
      </w:pPr>
      <w:r w:rsidR="2BB6861A">
        <w:rPr/>
        <w:t>Students will use many of the concepts from this unit in future units throughout the two-year course.</w:t>
      </w:r>
    </w:p>
    <w:p w:rsidR="2BB6861A" w:rsidP="0104B3F3" w:rsidRDefault="2BB6861A" w14:paraId="129659B7" w14:textId="7EADE7A0">
      <w:pPr>
        <w:pStyle w:val="ListParagraph"/>
        <w:numPr>
          <w:ilvl w:val="0"/>
          <w:numId w:val="9"/>
        </w:numPr>
        <w:rPr/>
      </w:pPr>
      <w:r w:rsidR="2BB6861A">
        <w:rPr/>
        <w:t>Students will acquire new vocabulary.</w:t>
      </w:r>
    </w:p>
    <w:p w:rsidR="2BB6861A" w:rsidP="0104B3F3" w:rsidRDefault="2BB6861A" w14:paraId="4E25C74D" w14:textId="521ADDFD">
      <w:pPr>
        <w:pStyle w:val="ListParagraph"/>
        <w:numPr>
          <w:ilvl w:val="0"/>
          <w:numId w:val="9"/>
        </w:numPr>
        <w:rPr/>
      </w:pPr>
      <w:r w:rsidR="2BB6861A">
        <w:rPr/>
        <w:t xml:space="preserve">Students will continually </w:t>
      </w:r>
      <w:r w:rsidR="2BB6861A">
        <w:rPr/>
        <w:t>demonstrate</w:t>
      </w:r>
      <w:r w:rsidR="2BB6861A">
        <w:rPr/>
        <w:t xml:space="preserve"> </w:t>
      </w:r>
      <w:r w:rsidR="2BB6861A">
        <w:rPr/>
        <w:t>proficiency</w:t>
      </w:r>
      <w:r w:rsidR="2BB6861A">
        <w:rPr/>
        <w:t xml:space="preserve"> with chemistry vocabulary in class discussions and group work.</w:t>
      </w:r>
    </w:p>
    <w:p w:rsidR="004C0188" w:rsidP="004C0188" w:rsidRDefault="004C0188" w14:paraId="1761A277" w14:textId="6B95EBBF">
      <w:pPr>
        <w:pStyle w:val="Heading3"/>
      </w:pPr>
      <w:r w:rsidR="004C0188">
        <w:rPr/>
        <w:t>TOK Connections</w:t>
      </w:r>
    </w:p>
    <w:p w:rsidR="004C0188" w:rsidP="004C0188" w:rsidRDefault="004C0188" w14:paraId="7E6166F2" w14:textId="77777777">
      <w:pPr>
        <w:pStyle w:val="ListParagraph"/>
        <w:numPr>
          <w:ilvl w:val="0"/>
          <w:numId w:val="2"/>
        </w:numPr>
        <w:rPr/>
      </w:pPr>
      <w:r w:rsidR="004C0188">
        <w:rPr/>
        <w:t>Ways of knowing</w:t>
      </w:r>
    </w:p>
    <w:p w:rsidR="004C0188" w:rsidP="004C0188" w:rsidRDefault="004C0188" w14:paraId="02E322D3" w14:textId="44B597DE">
      <w:pPr>
        <w:pStyle w:val="Heading4"/>
      </w:pPr>
      <w:r w:rsidR="004C0188">
        <w:rPr/>
        <w:t>Details</w:t>
      </w:r>
    </w:p>
    <w:p w:rsidR="7D9D6286" w:rsidP="0104B3F3" w:rsidRDefault="7D9D6286" w14:paraId="5C9612C0" w14:textId="464504CE">
      <w:pPr>
        <w:pStyle w:val="Normal"/>
      </w:pPr>
      <w:r w:rsidR="7D9D6286">
        <w:rPr/>
        <w:t>TOK knowledge questions will be included as discussion options for each lesson.</w:t>
      </w:r>
    </w:p>
    <w:p w:rsidR="004C0188" w:rsidP="004C0188" w:rsidRDefault="004C0188" w14:paraId="79C31E56" w14:textId="6FD0E5FB">
      <w:pPr>
        <w:pStyle w:val="Heading3"/>
      </w:pPr>
      <w:r w:rsidRPr="004C0188">
        <w:t>CAS connections</w:t>
      </w:r>
    </w:p>
    <w:p w:rsidR="004C0188" w:rsidP="004C0188" w:rsidRDefault="004C0188" w14:paraId="3C21DD6C" w14:textId="77777777">
      <w:pPr>
        <w:pStyle w:val="ListParagraph"/>
        <w:numPr>
          <w:ilvl w:val="0"/>
          <w:numId w:val="3"/>
        </w:numPr>
        <w:rPr/>
      </w:pPr>
      <w:r w:rsidR="004C0188">
        <w:rPr/>
        <w:t>Creativity</w:t>
      </w:r>
    </w:p>
    <w:p w:rsidRPr="004C0188" w:rsidR="004C0188" w:rsidP="004C0188" w:rsidRDefault="004C0188" w14:paraId="4F19B322" w14:textId="6002483F">
      <w:pPr>
        <w:pStyle w:val="Heading4"/>
      </w:pPr>
      <w:r w:rsidR="004C0188">
        <w:rPr/>
        <w:t>Details</w:t>
      </w:r>
    </w:p>
    <w:p w:rsidR="3C4C3903" w:rsidP="0104B3F3" w:rsidRDefault="3C4C3903" w14:paraId="42291EB4" w14:textId="55C2CAD1">
      <w:pPr>
        <w:pStyle w:val="Normal"/>
      </w:pPr>
      <w:r w:rsidR="3C4C3903">
        <w:rPr/>
        <w:t>Students will be encouraged to consider the creativity involved in scientific experimentation. Students can explore alternative ways (visual, for example) to express and explain this creativity to others.</w:t>
      </w:r>
    </w:p>
    <w:p w:rsidR="00141BFB" w:rsidP="00141BFB" w:rsidRDefault="006946C4" w14:paraId="0D29C978" w14:textId="4D01A820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:rsidTr="03D5999E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Mar/>
          </w:tcPr>
          <w:p w:rsidRPr="006946C4" w:rsidR="00C76099" w:rsidP="00815541" w:rsidRDefault="006946C4" w14:paraId="0B266B59" w14:textId="5EB028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5BF0EDFA" w14:textId="619FA3A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3D5999E" w:rsidR="006946C4">
              <w:rPr>
                <w:color w:val="FFFFFF" w:themeColor="background1" w:themeTint="FF" w:themeShade="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44E675F3" w14:textId="6117C27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C76099" w14:paraId="5847B4DB" w14:textId="678B9A5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:rsidTr="03D5999E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E8E8E8" w:themeFill="background2"/>
            <w:tcMar/>
          </w:tcPr>
          <w:p w:rsidR="00C76099" w:rsidP="00815541" w:rsidRDefault="00C76099" w14:paraId="16FCC6BC" w14:textId="0AD7E4CC">
            <w:pPr>
              <w:spacing w:before="40" w:after="40"/>
            </w:pPr>
            <w:r w:rsidR="168BC08F">
              <w:rPr/>
              <w:t>Unit 0</w:t>
            </w:r>
            <w:r w:rsidR="751B1436">
              <w:rPr/>
              <w:t>3</w:t>
            </w:r>
            <w:r w:rsidR="168BC08F">
              <w:rPr/>
              <w:t xml:space="preserve"> Summative Assessment - </w:t>
            </w:r>
            <w:r w:rsidRPr="37272C4D" w:rsidR="168BC08F">
              <w:rPr>
                <w:b w:val="0"/>
                <w:bCs w:val="0"/>
                <w:i w:val="1"/>
                <w:iCs w:val="1"/>
              </w:rPr>
              <w:t>Paper 1 and 2 questions modeled after the real IB Exam Papers (2025 syllabus)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3D5999E" w:rsidP="03D5999E" w:rsidRDefault="03D5999E" w14:paraId="61F9C71E" w14:textId="4CE922BA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D5999E" w:rsidR="03D5999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AO1. Demonstrate knowledge of: a. terminology, facts and concepts; b. skills, techniques and methodologies. </w:t>
            </w:r>
          </w:p>
          <w:p w:rsidR="03D5999E" w:rsidP="03D5999E" w:rsidRDefault="03D5999E" w14:paraId="32DE3043" w14:textId="0FA8A960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03D5999E" w:rsidP="03D5999E" w:rsidRDefault="03D5999E" w14:paraId="6E564E21" w14:textId="2B70C728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D5999E" w:rsidR="03D5999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AO2. Understand and apply knowledge of: a. terminology and concepts; b. skills, techniques and methodologies.</w:t>
            </w:r>
          </w:p>
          <w:p w:rsidR="03D5999E" w:rsidP="03D5999E" w:rsidRDefault="03D5999E" w14:paraId="5A13DB5E" w14:textId="7C9BA194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03D5999E" w:rsidP="03D5999E" w:rsidRDefault="03D5999E" w14:paraId="1D124EB5" w14:textId="6465E743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D5999E" w:rsidR="03D5999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AO3. Analyse, evaluate, and synthesize: a. experimental procedures; b. primary and secondary data; c. trends, patterns and predictions.</w:t>
            </w:r>
          </w:p>
          <w:p w:rsidR="03D5999E" w:rsidP="03D5999E" w:rsidRDefault="03D5999E" w14:paraId="2E963A4C" w14:textId="277E5A23">
            <w:pPr>
              <w:spacing w:before="0" w:beforeAutospacing="off" w:after="0" w:afterAutospacing="off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03D5999E" w:rsidP="03D5999E" w:rsidRDefault="03D5999E" w14:paraId="0F0EF02F" w14:textId="004F8306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D5999E" w:rsidR="03D5999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AO4. Demonstrate the application of skills necessary to carry out insightful and ethical investigations.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3D5999E" w:rsidP="03D5999E" w:rsidRDefault="03D5999E" w14:paraId="30992148" w14:textId="73D70A75">
            <w:pPr>
              <w:pStyle w:val="ListParagraph"/>
              <w:numPr>
                <w:ilvl w:val="0"/>
                <w:numId w:val="25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D5999E" w:rsidR="03D5999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Daily formative checks through practice problems, openers, and closers</w:t>
            </w:r>
          </w:p>
          <w:p w:rsidR="03D5999E" w:rsidP="03D5999E" w:rsidRDefault="03D5999E" w14:paraId="64B5F430" w14:textId="0EBB7B2C">
            <w:pPr>
              <w:pStyle w:val="ListParagraph"/>
              <w:numPr>
                <w:ilvl w:val="0"/>
                <w:numId w:val="25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D5999E" w:rsidR="03D5999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Laboratory Assignments - assessing Tools and Inquiries practiced in the Unit</w:t>
            </w:r>
          </w:p>
          <w:p w:rsidR="03D5999E" w:rsidP="03D5999E" w:rsidRDefault="03D5999E" w14:paraId="1C619AEB" w14:textId="192BE0CE">
            <w:pPr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3D5999E" w:rsidP="03D5999E" w:rsidRDefault="03D5999E" w14:paraId="06E76C8B" w14:textId="2AE8C3A4">
            <w:pPr>
              <w:pStyle w:val="ListParagraph"/>
              <w:numPr>
                <w:ilvl w:val="0"/>
                <w:numId w:val="26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3D5999E" w:rsidR="03D5999E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Unit Exam - Paper 1 and 2 questions modeled after the real IB Exam Papers (2025 syllabus)</w:t>
            </w:r>
          </w:p>
        </w:tc>
      </w:tr>
    </w:tbl>
    <w:p w:rsidR="73E1E7D8" w:rsidP="03D5999E" w:rsidRDefault="73E1E7D8" w14:paraId="0873F1C3" w14:textId="488C08D7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03D5999E" w:rsidR="73E1E7D8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Personalized Learning and Differentiation</w:t>
      </w:r>
    </w:p>
    <w:p w:rsidR="73E1E7D8" w:rsidP="17DAFB26" w:rsidRDefault="73E1E7D8" w14:paraId="22A209E0" w14:textId="6A6E8DD2">
      <w:pPr>
        <w:pStyle w:val="ListParagraph"/>
        <w:numPr>
          <w:ilvl w:val="0"/>
          <w:numId w:val="2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DAFB26" w:rsidR="73E1E7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Affirm Identity – Build Self-Esteem</w:t>
      </w:r>
    </w:p>
    <w:p w:rsidR="73E1E7D8" w:rsidP="17DAFB26" w:rsidRDefault="73E1E7D8" w14:paraId="550E2BD9" w14:textId="34E6BA3D">
      <w:pPr>
        <w:pStyle w:val="ListParagraph"/>
        <w:numPr>
          <w:ilvl w:val="0"/>
          <w:numId w:val="2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DAFB26" w:rsidR="73E1E7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Value Prior Knowledge</w:t>
      </w:r>
    </w:p>
    <w:p w:rsidR="73E1E7D8" w:rsidP="17DAFB26" w:rsidRDefault="73E1E7D8" w14:paraId="59130179" w14:textId="566711A3">
      <w:pPr>
        <w:pStyle w:val="ListParagraph"/>
        <w:numPr>
          <w:ilvl w:val="0"/>
          <w:numId w:val="2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DAFB26" w:rsidR="73E1E7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Scaffold Learning</w:t>
      </w:r>
    </w:p>
    <w:p w:rsidR="73E1E7D8" w:rsidP="17DAFB26" w:rsidRDefault="73E1E7D8" w14:paraId="0B592E9A" w14:textId="4E90A7A5">
      <w:pPr>
        <w:pStyle w:val="ListParagraph"/>
        <w:numPr>
          <w:ilvl w:val="0"/>
          <w:numId w:val="2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DAFB26" w:rsidR="73E1E7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Extend Learning</w:t>
      </w:r>
    </w:p>
    <w:p w:rsidR="73E1E7D8" w:rsidP="17DAFB26" w:rsidRDefault="73E1E7D8" w14:paraId="3D30511A" w14:textId="142420B3">
      <w:pPr>
        <w:pStyle w:val="ListParagraph"/>
        <w:numPr>
          <w:ilvl w:val="0"/>
          <w:numId w:val="2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DAFB26" w:rsidR="73E1E7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SWD/504 - Accommodations Provided</w:t>
      </w:r>
    </w:p>
    <w:p w:rsidR="73E1E7D8" w:rsidP="17DAFB26" w:rsidRDefault="73E1E7D8" w14:paraId="27B807F2" w14:textId="13FDF779">
      <w:pPr>
        <w:pStyle w:val="ListParagraph"/>
        <w:numPr>
          <w:ilvl w:val="0"/>
          <w:numId w:val="2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DAFB26" w:rsidR="73E1E7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ELL – Reading and Vocabulary Support</w:t>
      </w:r>
    </w:p>
    <w:p w:rsidR="73E1E7D8" w:rsidP="17DAFB26" w:rsidRDefault="73E1E7D8" w14:paraId="2B91D466" w14:textId="4A90D84C">
      <w:pPr>
        <w:pStyle w:val="ListParagraph"/>
        <w:numPr>
          <w:ilvl w:val="0"/>
          <w:numId w:val="2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DAFB26" w:rsidR="73E1E7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Intervention Support</w:t>
      </w:r>
    </w:p>
    <w:p w:rsidR="17DAFB26" w:rsidP="03D5999E" w:rsidRDefault="17DAFB26" w14:paraId="4A46EBB2" w14:textId="706A6746">
      <w:pPr>
        <w:pStyle w:val="ListParagraph"/>
        <w:numPr>
          <w:ilvl w:val="0"/>
          <w:numId w:val="2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D5999E" w:rsidR="73E1E7D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Extensions – Enrichment Tasks and Projects</w:t>
      </w:r>
    </w:p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2E24CD96" w:rsidP="0104B3F3" w:rsidRDefault="2E24CD96" w14:paraId="7FF5BDE4" w14:textId="1EBD2077">
      <w:pPr>
        <w:pStyle w:val="ListParagraph"/>
        <w:numPr>
          <w:ilvl w:val="0"/>
          <w:numId w:val="4"/>
        </w:numPr>
        <w:rPr/>
      </w:pPr>
      <w:r w:rsidR="2E24CD96">
        <w:rPr/>
        <w:t xml:space="preserve">Chemistry for the IB Diploma Third </w:t>
      </w:r>
      <w:r w:rsidR="2E24CD96">
        <w:rPr/>
        <w:t>Edition, Hodder</w:t>
      </w:r>
      <w:r w:rsidR="2E24CD96">
        <w:rPr/>
        <w:t xml:space="preserve"> Education</w:t>
      </w:r>
    </w:p>
    <w:p w:rsidR="2E24CD96" w:rsidP="0104B3F3" w:rsidRDefault="2E24CD96" w14:paraId="73EB1591" w14:textId="1CA42D3E">
      <w:pPr>
        <w:pStyle w:val="ListParagraph"/>
        <w:numPr>
          <w:ilvl w:val="0"/>
          <w:numId w:val="4"/>
        </w:numPr>
        <w:rPr/>
      </w:pPr>
      <w:r w:rsidR="2E24CD96">
        <w:rPr/>
        <w:t>IB Chemistry Guide First Assessment 2025</w:t>
      </w:r>
    </w:p>
    <w:p w:rsidR="2E24CD96" w:rsidP="0104B3F3" w:rsidRDefault="2E24CD96" w14:paraId="69A586C9" w14:textId="73B9AC31">
      <w:pPr>
        <w:pStyle w:val="ListParagraph"/>
        <w:numPr>
          <w:ilvl w:val="0"/>
          <w:numId w:val="4"/>
        </w:numPr>
        <w:rPr/>
      </w:pPr>
      <w:r w:rsidR="2E24CD96">
        <w:rPr/>
        <w:t>InThinking IB subject site for Chemistry</w:t>
      </w:r>
    </w:p>
    <w:p w:rsidR="0094117E" w:rsidP="6BC255F9" w:rsidRDefault="0094117E" w14:paraId="51C64CA4" w14:textId="35D7B029">
      <w:pPr>
        <w:pStyle w:val="ListParagraph"/>
        <w:numPr>
          <w:ilvl w:val="0"/>
          <w:numId w:val="4"/>
        </w:numPr>
        <w:rPr/>
      </w:pPr>
      <w:r w:rsidR="2E24CD96">
        <w:rPr/>
        <w:t>IB Chemistry Schoology Course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1dbdc7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dbd8d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d1328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2cd9f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e3557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c7ad0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3b65c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7b831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9b4fb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aaf08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17cc4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f8360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5c80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03b3a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351f5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1c7a6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ac40e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e9474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6c7eb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a3a02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601a6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5e4e0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617f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6946C4"/>
    <w:rsid w:val="00717760"/>
    <w:rsid w:val="007539BC"/>
    <w:rsid w:val="0082B78E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C72730"/>
    <w:rsid w:val="00C76099"/>
    <w:rsid w:val="00EA2791"/>
    <w:rsid w:val="00F13913"/>
    <w:rsid w:val="00F34EFE"/>
    <w:rsid w:val="00F72C03"/>
    <w:rsid w:val="0104B3F3"/>
    <w:rsid w:val="01116FE7"/>
    <w:rsid w:val="014CB7F7"/>
    <w:rsid w:val="015297DF"/>
    <w:rsid w:val="015D5F9E"/>
    <w:rsid w:val="018069BB"/>
    <w:rsid w:val="01A17E76"/>
    <w:rsid w:val="01EBC995"/>
    <w:rsid w:val="01EFC413"/>
    <w:rsid w:val="01FAFC2E"/>
    <w:rsid w:val="0257FC18"/>
    <w:rsid w:val="026C5E9F"/>
    <w:rsid w:val="02835A8A"/>
    <w:rsid w:val="0290CAE9"/>
    <w:rsid w:val="0294C553"/>
    <w:rsid w:val="02DF3911"/>
    <w:rsid w:val="02E4A413"/>
    <w:rsid w:val="02EF86A8"/>
    <w:rsid w:val="0363BD52"/>
    <w:rsid w:val="03C42D43"/>
    <w:rsid w:val="03D5999E"/>
    <w:rsid w:val="03E5B7DE"/>
    <w:rsid w:val="03F4AF58"/>
    <w:rsid w:val="0425041A"/>
    <w:rsid w:val="0425A15E"/>
    <w:rsid w:val="04E463A7"/>
    <w:rsid w:val="050A7E13"/>
    <w:rsid w:val="0510914F"/>
    <w:rsid w:val="05963E02"/>
    <w:rsid w:val="05C844CB"/>
    <w:rsid w:val="06232BF3"/>
    <w:rsid w:val="06670D69"/>
    <w:rsid w:val="06B0A45E"/>
    <w:rsid w:val="0777E441"/>
    <w:rsid w:val="0785B703"/>
    <w:rsid w:val="07ECD9CA"/>
    <w:rsid w:val="086639AB"/>
    <w:rsid w:val="08CE280D"/>
    <w:rsid w:val="08D18CDF"/>
    <w:rsid w:val="0926C065"/>
    <w:rsid w:val="09667DDC"/>
    <w:rsid w:val="0A142211"/>
    <w:rsid w:val="0A2C0A9A"/>
    <w:rsid w:val="0AD25477"/>
    <w:rsid w:val="0AE690E4"/>
    <w:rsid w:val="0B17D3A5"/>
    <w:rsid w:val="0B493C67"/>
    <w:rsid w:val="0B51F63F"/>
    <w:rsid w:val="0BA52C47"/>
    <w:rsid w:val="0BBCC0D0"/>
    <w:rsid w:val="0BE96DB1"/>
    <w:rsid w:val="0C2B65F7"/>
    <w:rsid w:val="0C5B6AFF"/>
    <w:rsid w:val="0C7499CE"/>
    <w:rsid w:val="0C9218BA"/>
    <w:rsid w:val="0CC89E56"/>
    <w:rsid w:val="0CD4E24F"/>
    <w:rsid w:val="0D25AD4E"/>
    <w:rsid w:val="0D2D66E7"/>
    <w:rsid w:val="0D96E3A3"/>
    <w:rsid w:val="0D96EFD8"/>
    <w:rsid w:val="0DCE36DF"/>
    <w:rsid w:val="0DCE7B9F"/>
    <w:rsid w:val="0DD82450"/>
    <w:rsid w:val="0DF188FA"/>
    <w:rsid w:val="0E004758"/>
    <w:rsid w:val="0E2527DE"/>
    <w:rsid w:val="0E740146"/>
    <w:rsid w:val="0EECD00C"/>
    <w:rsid w:val="0F1CE593"/>
    <w:rsid w:val="0F661A04"/>
    <w:rsid w:val="0F94CE8B"/>
    <w:rsid w:val="1027EF7B"/>
    <w:rsid w:val="1052C3EA"/>
    <w:rsid w:val="105ECD0C"/>
    <w:rsid w:val="10C43051"/>
    <w:rsid w:val="10D6D490"/>
    <w:rsid w:val="1170D18B"/>
    <w:rsid w:val="11C606E0"/>
    <w:rsid w:val="11CD2EF9"/>
    <w:rsid w:val="120ABFED"/>
    <w:rsid w:val="12106BBA"/>
    <w:rsid w:val="12848536"/>
    <w:rsid w:val="12AFA6A3"/>
    <w:rsid w:val="13C54B53"/>
    <w:rsid w:val="13CD2F4F"/>
    <w:rsid w:val="13CE35B7"/>
    <w:rsid w:val="13D3EB31"/>
    <w:rsid w:val="15AEBB36"/>
    <w:rsid w:val="15E6C422"/>
    <w:rsid w:val="16624860"/>
    <w:rsid w:val="16684C25"/>
    <w:rsid w:val="167C179A"/>
    <w:rsid w:val="168BC08F"/>
    <w:rsid w:val="17DAFB26"/>
    <w:rsid w:val="183568D3"/>
    <w:rsid w:val="189B8012"/>
    <w:rsid w:val="18C4F711"/>
    <w:rsid w:val="1935A47C"/>
    <w:rsid w:val="19441121"/>
    <w:rsid w:val="1957630E"/>
    <w:rsid w:val="1991754B"/>
    <w:rsid w:val="1A3CB51C"/>
    <w:rsid w:val="1A86F09C"/>
    <w:rsid w:val="1A8BFC79"/>
    <w:rsid w:val="1AD8EC24"/>
    <w:rsid w:val="1B1CDDE6"/>
    <w:rsid w:val="1B50BE37"/>
    <w:rsid w:val="1BCD0702"/>
    <w:rsid w:val="1BE608B8"/>
    <w:rsid w:val="1C9869EC"/>
    <w:rsid w:val="1C9AD4E0"/>
    <w:rsid w:val="1CA87747"/>
    <w:rsid w:val="1CFB81B9"/>
    <w:rsid w:val="1D580BC5"/>
    <w:rsid w:val="1DB9512A"/>
    <w:rsid w:val="1DC55783"/>
    <w:rsid w:val="1E2D6D8D"/>
    <w:rsid w:val="1E419084"/>
    <w:rsid w:val="1EB44563"/>
    <w:rsid w:val="1F040292"/>
    <w:rsid w:val="1F25AF1B"/>
    <w:rsid w:val="1F29E912"/>
    <w:rsid w:val="1F535F42"/>
    <w:rsid w:val="1F5BBEC6"/>
    <w:rsid w:val="1F6054E6"/>
    <w:rsid w:val="1F6ED762"/>
    <w:rsid w:val="1F85452B"/>
    <w:rsid w:val="1FBCC060"/>
    <w:rsid w:val="1FF68AD8"/>
    <w:rsid w:val="200035F1"/>
    <w:rsid w:val="201DB342"/>
    <w:rsid w:val="20306E25"/>
    <w:rsid w:val="206E6169"/>
    <w:rsid w:val="213402D7"/>
    <w:rsid w:val="213D5AD4"/>
    <w:rsid w:val="214288EE"/>
    <w:rsid w:val="214AAD8E"/>
    <w:rsid w:val="215BC1DB"/>
    <w:rsid w:val="219CD338"/>
    <w:rsid w:val="21C40E26"/>
    <w:rsid w:val="21F4FAE1"/>
    <w:rsid w:val="223673F2"/>
    <w:rsid w:val="227DCDA2"/>
    <w:rsid w:val="227E5AF3"/>
    <w:rsid w:val="22F73D3D"/>
    <w:rsid w:val="22FCA36C"/>
    <w:rsid w:val="234C5E98"/>
    <w:rsid w:val="23C790F2"/>
    <w:rsid w:val="23D2E403"/>
    <w:rsid w:val="24131596"/>
    <w:rsid w:val="24A67CBC"/>
    <w:rsid w:val="24F4CD51"/>
    <w:rsid w:val="25254B78"/>
    <w:rsid w:val="257996BA"/>
    <w:rsid w:val="25963AF6"/>
    <w:rsid w:val="25A40FBB"/>
    <w:rsid w:val="25ACABF6"/>
    <w:rsid w:val="25F99154"/>
    <w:rsid w:val="26132307"/>
    <w:rsid w:val="2631BE21"/>
    <w:rsid w:val="2632CE59"/>
    <w:rsid w:val="2644246D"/>
    <w:rsid w:val="264F0D8F"/>
    <w:rsid w:val="2656B833"/>
    <w:rsid w:val="26A12E09"/>
    <w:rsid w:val="26B4B30A"/>
    <w:rsid w:val="274B55C2"/>
    <w:rsid w:val="277A0793"/>
    <w:rsid w:val="27BCA881"/>
    <w:rsid w:val="27C0B792"/>
    <w:rsid w:val="27D268BE"/>
    <w:rsid w:val="27D7442A"/>
    <w:rsid w:val="283E0DC6"/>
    <w:rsid w:val="2843D93B"/>
    <w:rsid w:val="28447B45"/>
    <w:rsid w:val="284BE6DD"/>
    <w:rsid w:val="284EA434"/>
    <w:rsid w:val="2873B240"/>
    <w:rsid w:val="2931168D"/>
    <w:rsid w:val="2964EE04"/>
    <w:rsid w:val="2979A85E"/>
    <w:rsid w:val="298E57B4"/>
    <w:rsid w:val="29FDE65F"/>
    <w:rsid w:val="2A44F7DA"/>
    <w:rsid w:val="2A573DBC"/>
    <w:rsid w:val="2AA4D711"/>
    <w:rsid w:val="2B5B2C21"/>
    <w:rsid w:val="2B670E5E"/>
    <w:rsid w:val="2BAE329C"/>
    <w:rsid w:val="2BB253B4"/>
    <w:rsid w:val="2BB6861A"/>
    <w:rsid w:val="2C1601B9"/>
    <w:rsid w:val="2C7F4D1E"/>
    <w:rsid w:val="2CA17191"/>
    <w:rsid w:val="2D00136F"/>
    <w:rsid w:val="2D4F1515"/>
    <w:rsid w:val="2DC026B9"/>
    <w:rsid w:val="2E01FD62"/>
    <w:rsid w:val="2E1EC5CC"/>
    <w:rsid w:val="2E24CD96"/>
    <w:rsid w:val="2E50D16C"/>
    <w:rsid w:val="2E5E1ACA"/>
    <w:rsid w:val="2F64067B"/>
    <w:rsid w:val="2FDFC1E2"/>
    <w:rsid w:val="3001DF1D"/>
    <w:rsid w:val="3015394F"/>
    <w:rsid w:val="30BAEF0A"/>
    <w:rsid w:val="30D44981"/>
    <w:rsid w:val="311A2352"/>
    <w:rsid w:val="31453CCB"/>
    <w:rsid w:val="3163B002"/>
    <w:rsid w:val="31ED8EAF"/>
    <w:rsid w:val="3206B09C"/>
    <w:rsid w:val="3254FD08"/>
    <w:rsid w:val="32668348"/>
    <w:rsid w:val="328A6145"/>
    <w:rsid w:val="32985614"/>
    <w:rsid w:val="32A32619"/>
    <w:rsid w:val="3334A8EB"/>
    <w:rsid w:val="336FDB23"/>
    <w:rsid w:val="3393F80E"/>
    <w:rsid w:val="342A835C"/>
    <w:rsid w:val="34B9DD9C"/>
    <w:rsid w:val="34BF264D"/>
    <w:rsid w:val="34D85D89"/>
    <w:rsid w:val="3581CDAB"/>
    <w:rsid w:val="35853324"/>
    <w:rsid w:val="359FE5E2"/>
    <w:rsid w:val="35B92321"/>
    <w:rsid w:val="35E04A3E"/>
    <w:rsid w:val="3692F9E7"/>
    <w:rsid w:val="36A576DC"/>
    <w:rsid w:val="36DC91A6"/>
    <w:rsid w:val="3701447D"/>
    <w:rsid w:val="37272C4D"/>
    <w:rsid w:val="373C006D"/>
    <w:rsid w:val="3759C4E4"/>
    <w:rsid w:val="37803E04"/>
    <w:rsid w:val="379B348B"/>
    <w:rsid w:val="37B493D3"/>
    <w:rsid w:val="37F614FE"/>
    <w:rsid w:val="382F8DE2"/>
    <w:rsid w:val="3849ED96"/>
    <w:rsid w:val="388486C4"/>
    <w:rsid w:val="393B70D2"/>
    <w:rsid w:val="3989E18E"/>
    <w:rsid w:val="3A043B78"/>
    <w:rsid w:val="3A1F7C79"/>
    <w:rsid w:val="3A2D9917"/>
    <w:rsid w:val="3A423E92"/>
    <w:rsid w:val="3A478D4B"/>
    <w:rsid w:val="3A72947D"/>
    <w:rsid w:val="3A7A5ECC"/>
    <w:rsid w:val="3ADDACF0"/>
    <w:rsid w:val="3B107C38"/>
    <w:rsid w:val="3B4C8E81"/>
    <w:rsid w:val="3BD3BCA5"/>
    <w:rsid w:val="3BE07043"/>
    <w:rsid w:val="3BF6957E"/>
    <w:rsid w:val="3C4877DE"/>
    <w:rsid w:val="3C4C3903"/>
    <w:rsid w:val="3C633991"/>
    <w:rsid w:val="3C9DE206"/>
    <w:rsid w:val="3CD705C8"/>
    <w:rsid w:val="3CFF231C"/>
    <w:rsid w:val="3D1418D3"/>
    <w:rsid w:val="3D2906EF"/>
    <w:rsid w:val="3D679A41"/>
    <w:rsid w:val="3D71993F"/>
    <w:rsid w:val="3D923F18"/>
    <w:rsid w:val="3D946F12"/>
    <w:rsid w:val="3DCBE5DB"/>
    <w:rsid w:val="3DD65A31"/>
    <w:rsid w:val="3E7A9111"/>
    <w:rsid w:val="3E837CEB"/>
    <w:rsid w:val="3EFAE0EF"/>
    <w:rsid w:val="3F402864"/>
    <w:rsid w:val="3F5487EE"/>
    <w:rsid w:val="3FEA9FB0"/>
    <w:rsid w:val="3FEFCEB2"/>
    <w:rsid w:val="401B13CE"/>
    <w:rsid w:val="4066873A"/>
    <w:rsid w:val="40ADB8F7"/>
    <w:rsid w:val="40DC7D64"/>
    <w:rsid w:val="40E16B7D"/>
    <w:rsid w:val="40F1A4F2"/>
    <w:rsid w:val="4143911D"/>
    <w:rsid w:val="41593546"/>
    <w:rsid w:val="4183F68B"/>
    <w:rsid w:val="41E7B296"/>
    <w:rsid w:val="41E96E5A"/>
    <w:rsid w:val="41FF5E93"/>
    <w:rsid w:val="4244DF80"/>
    <w:rsid w:val="4282AEDA"/>
    <w:rsid w:val="4310309D"/>
    <w:rsid w:val="43955899"/>
    <w:rsid w:val="43EF5FE8"/>
    <w:rsid w:val="440541B4"/>
    <w:rsid w:val="4406FBD9"/>
    <w:rsid w:val="44097917"/>
    <w:rsid w:val="4410A660"/>
    <w:rsid w:val="445FEFFF"/>
    <w:rsid w:val="44B5393B"/>
    <w:rsid w:val="44B78224"/>
    <w:rsid w:val="44E09754"/>
    <w:rsid w:val="450E64CE"/>
    <w:rsid w:val="450F3B57"/>
    <w:rsid w:val="46009071"/>
    <w:rsid w:val="46240F69"/>
    <w:rsid w:val="46470D9A"/>
    <w:rsid w:val="467E66F7"/>
    <w:rsid w:val="46C447EA"/>
    <w:rsid w:val="4715B00B"/>
    <w:rsid w:val="471ED34F"/>
    <w:rsid w:val="47802508"/>
    <w:rsid w:val="47856B80"/>
    <w:rsid w:val="478E2DE1"/>
    <w:rsid w:val="47F16ED6"/>
    <w:rsid w:val="48198513"/>
    <w:rsid w:val="4842AEC0"/>
    <w:rsid w:val="48604AEB"/>
    <w:rsid w:val="48716945"/>
    <w:rsid w:val="49E2B518"/>
    <w:rsid w:val="49F537AD"/>
    <w:rsid w:val="4ADB8C11"/>
    <w:rsid w:val="4AE3237F"/>
    <w:rsid w:val="4AE56695"/>
    <w:rsid w:val="4B0B7066"/>
    <w:rsid w:val="4B519EB5"/>
    <w:rsid w:val="4B5BF159"/>
    <w:rsid w:val="4B797945"/>
    <w:rsid w:val="4BCE08F5"/>
    <w:rsid w:val="4BD483F7"/>
    <w:rsid w:val="4C60AB56"/>
    <w:rsid w:val="4CCA8A71"/>
    <w:rsid w:val="4CE80D83"/>
    <w:rsid w:val="4D344A73"/>
    <w:rsid w:val="4D56AA52"/>
    <w:rsid w:val="4D9C86C8"/>
    <w:rsid w:val="4DA3095C"/>
    <w:rsid w:val="4DC13379"/>
    <w:rsid w:val="4E6B88D2"/>
    <w:rsid w:val="4EB5B30F"/>
    <w:rsid w:val="4EB68DB2"/>
    <w:rsid w:val="4F0FC6A2"/>
    <w:rsid w:val="4FD1B4F3"/>
    <w:rsid w:val="4FECE661"/>
    <w:rsid w:val="4FFF7444"/>
    <w:rsid w:val="500B7E77"/>
    <w:rsid w:val="50C5DC6A"/>
    <w:rsid w:val="50DC1CE9"/>
    <w:rsid w:val="51559230"/>
    <w:rsid w:val="518BFCC4"/>
    <w:rsid w:val="5315AF8A"/>
    <w:rsid w:val="531916EC"/>
    <w:rsid w:val="534C91CB"/>
    <w:rsid w:val="5355E5F4"/>
    <w:rsid w:val="53CE0B56"/>
    <w:rsid w:val="53D11DE0"/>
    <w:rsid w:val="53E9C329"/>
    <w:rsid w:val="54B4CECD"/>
    <w:rsid w:val="54CCAF12"/>
    <w:rsid w:val="5585A9C6"/>
    <w:rsid w:val="55D98EB0"/>
    <w:rsid w:val="55F7F019"/>
    <w:rsid w:val="56E29ED5"/>
    <w:rsid w:val="56FDBD05"/>
    <w:rsid w:val="57429B54"/>
    <w:rsid w:val="5755FFE9"/>
    <w:rsid w:val="576AF9D9"/>
    <w:rsid w:val="57BC1D24"/>
    <w:rsid w:val="57D87B1B"/>
    <w:rsid w:val="58B02530"/>
    <w:rsid w:val="58F7D605"/>
    <w:rsid w:val="590DE11D"/>
    <w:rsid w:val="591C54D2"/>
    <w:rsid w:val="5934C53C"/>
    <w:rsid w:val="598C8AEA"/>
    <w:rsid w:val="5A1F9913"/>
    <w:rsid w:val="5A75DC9E"/>
    <w:rsid w:val="5A8E0DC9"/>
    <w:rsid w:val="5ABD0A58"/>
    <w:rsid w:val="5B02C6E9"/>
    <w:rsid w:val="5B30D133"/>
    <w:rsid w:val="5B7BDB80"/>
    <w:rsid w:val="5BB4CA2A"/>
    <w:rsid w:val="5BE4DD2A"/>
    <w:rsid w:val="5BEDCEAD"/>
    <w:rsid w:val="5C60EF3E"/>
    <w:rsid w:val="5C8BF2E7"/>
    <w:rsid w:val="5C9B6392"/>
    <w:rsid w:val="5CDE620D"/>
    <w:rsid w:val="5D50D71F"/>
    <w:rsid w:val="5D9744AE"/>
    <w:rsid w:val="5E09AF8A"/>
    <w:rsid w:val="5E0D1652"/>
    <w:rsid w:val="5E3C9140"/>
    <w:rsid w:val="5EB6C118"/>
    <w:rsid w:val="5EC8B37E"/>
    <w:rsid w:val="5F041E27"/>
    <w:rsid w:val="5F3331CF"/>
    <w:rsid w:val="5F3EB61A"/>
    <w:rsid w:val="5F57CF74"/>
    <w:rsid w:val="5F66FC33"/>
    <w:rsid w:val="5FE3C9D3"/>
    <w:rsid w:val="600EDD69"/>
    <w:rsid w:val="6034DEC0"/>
    <w:rsid w:val="60390AC0"/>
    <w:rsid w:val="605F618A"/>
    <w:rsid w:val="6086D5FF"/>
    <w:rsid w:val="60B5891A"/>
    <w:rsid w:val="619B56B4"/>
    <w:rsid w:val="61F3B373"/>
    <w:rsid w:val="61F49F4A"/>
    <w:rsid w:val="623DD119"/>
    <w:rsid w:val="6287705A"/>
    <w:rsid w:val="629AD4C9"/>
    <w:rsid w:val="62BD74AC"/>
    <w:rsid w:val="63729517"/>
    <w:rsid w:val="63ADCBA1"/>
    <w:rsid w:val="63D94287"/>
    <w:rsid w:val="640E95BA"/>
    <w:rsid w:val="64A20AFF"/>
    <w:rsid w:val="64C5949D"/>
    <w:rsid w:val="652A1E62"/>
    <w:rsid w:val="65A8004E"/>
    <w:rsid w:val="65D6C043"/>
    <w:rsid w:val="65F0338D"/>
    <w:rsid w:val="6632CE68"/>
    <w:rsid w:val="668DFC38"/>
    <w:rsid w:val="66AEC791"/>
    <w:rsid w:val="66D2AA4D"/>
    <w:rsid w:val="66EB552A"/>
    <w:rsid w:val="672C8A24"/>
    <w:rsid w:val="67375253"/>
    <w:rsid w:val="67535C70"/>
    <w:rsid w:val="6807AA9C"/>
    <w:rsid w:val="681C06C4"/>
    <w:rsid w:val="683C16E0"/>
    <w:rsid w:val="685755D2"/>
    <w:rsid w:val="6859BDD0"/>
    <w:rsid w:val="689560BF"/>
    <w:rsid w:val="68CA6BB1"/>
    <w:rsid w:val="68CD74AF"/>
    <w:rsid w:val="69286376"/>
    <w:rsid w:val="6A260ADB"/>
    <w:rsid w:val="6AE36202"/>
    <w:rsid w:val="6AF8EDFC"/>
    <w:rsid w:val="6B1A9CEE"/>
    <w:rsid w:val="6B325B86"/>
    <w:rsid w:val="6B58EC2C"/>
    <w:rsid w:val="6BC255F9"/>
    <w:rsid w:val="6C3BB0DA"/>
    <w:rsid w:val="6C57F6BA"/>
    <w:rsid w:val="6C666F7D"/>
    <w:rsid w:val="6C80AE25"/>
    <w:rsid w:val="6CBC947C"/>
    <w:rsid w:val="6CF12F28"/>
    <w:rsid w:val="6D8F4645"/>
    <w:rsid w:val="6E1A1F23"/>
    <w:rsid w:val="6E2D8B29"/>
    <w:rsid w:val="6EA671FE"/>
    <w:rsid w:val="6EB2DC84"/>
    <w:rsid w:val="6EC98A62"/>
    <w:rsid w:val="6F1CFA15"/>
    <w:rsid w:val="6F4330FD"/>
    <w:rsid w:val="6F5603E0"/>
    <w:rsid w:val="6F813204"/>
    <w:rsid w:val="6FA5E792"/>
    <w:rsid w:val="703306E2"/>
    <w:rsid w:val="70900804"/>
    <w:rsid w:val="70CF877B"/>
    <w:rsid w:val="70F52950"/>
    <w:rsid w:val="718FE9EE"/>
    <w:rsid w:val="71B30014"/>
    <w:rsid w:val="723C2A5B"/>
    <w:rsid w:val="72542C0E"/>
    <w:rsid w:val="728EFC59"/>
    <w:rsid w:val="72CFEC9F"/>
    <w:rsid w:val="735CE196"/>
    <w:rsid w:val="7366ED97"/>
    <w:rsid w:val="738C01BD"/>
    <w:rsid w:val="739CEB8C"/>
    <w:rsid w:val="73DCEF99"/>
    <w:rsid w:val="73E1E7D8"/>
    <w:rsid w:val="74116F29"/>
    <w:rsid w:val="741A022F"/>
    <w:rsid w:val="7447CB7B"/>
    <w:rsid w:val="746D38C5"/>
    <w:rsid w:val="74AAB513"/>
    <w:rsid w:val="75014911"/>
    <w:rsid w:val="751B1436"/>
    <w:rsid w:val="7568A745"/>
    <w:rsid w:val="758E47D6"/>
    <w:rsid w:val="7591E0DF"/>
    <w:rsid w:val="7596C97D"/>
    <w:rsid w:val="760A2335"/>
    <w:rsid w:val="76128414"/>
    <w:rsid w:val="767C0E5C"/>
    <w:rsid w:val="7685EE6A"/>
    <w:rsid w:val="771034A2"/>
    <w:rsid w:val="7756AA3A"/>
    <w:rsid w:val="778505E8"/>
    <w:rsid w:val="778F0AF5"/>
    <w:rsid w:val="779D3B94"/>
    <w:rsid w:val="77B655D5"/>
    <w:rsid w:val="781E44B1"/>
    <w:rsid w:val="787C6E73"/>
    <w:rsid w:val="78930AAD"/>
    <w:rsid w:val="78EF292D"/>
    <w:rsid w:val="79368DCA"/>
    <w:rsid w:val="79D1CA02"/>
    <w:rsid w:val="7A27B3AD"/>
    <w:rsid w:val="7A4F9035"/>
    <w:rsid w:val="7A9EB33A"/>
    <w:rsid w:val="7AACE921"/>
    <w:rsid w:val="7AE137B5"/>
    <w:rsid w:val="7B0215BD"/>
    <w:rsid w:val="7B29E981"/>
    <w:rsid w:val="7B49E2AB"/>
    <w:rsid w:val="7B6C0F16"/>
    <w:rsid w:val="7C5D9CBB"/>
    <w:rsid w:val="7C7016BE"/>
    <w:rsid w:val="7D49634E"/>
    <w:rsid w:val="7D88C195"/>
    <w:rsid w:val="7D8B856C"/>
    <w:rsid w:val="7D90598D"/>
    <w:rsid w:val="7D9D6286"/>
    <w:rsid w:val="7DA43730"/>
    <w:rsid w:val="7DF34AB7"/>
    <w:rsid w:val="7ECB98AB"/>
    <w:rsid w:val="7F3869B9"/>
    <w:rsid w:val="7F513B08"/>
    <w:rsid w:val="7F797C0C"/>
    <w:rsid w:val="7FA24800"/>
    <w:rsid w:val="7FB1D21A"/>
    <w:rsid w:val="7FE4E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88c0654da3ca4ccb" /><Relationship Type="http://schemas.microsoft.com/office/2011/relationships/commentsExtended" Target="commentsExtended.xml" Id="R2af5c88edb134cd1" /><Relationship Type="http://schemas.microsoft.com/office/2011/relationships/people" Target="people.xml" Id="R37b018c756654bf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4848E1-8EA1-4084-944F-ABD7E1D58CF8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Wakeley, Audrey</cp:lastModifiedBy>
  <cp:revision>11</cp:revision>
  <dcterms:created xsi:type="dcterms:W3CDTF">2026-05-21T18:21:00Z</dcterms:created>
  <dcterms:modified xsi:type="dcterms:W3CDTF">2026-08-18T19:41:25Z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84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